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1F1634">
      <w:pPr>
        <w:pStyle w:val="12"/>
        <w:rPr>
          <w:sz w:val="40"/>
          <w:szCs w:val="40"/>
        </w:rPr>
      </w:pPr>
      <w:r>
        <w:rPr>
          <w:sz w:val="40"/>
          <w:szCs w:val="40"/>
        </w:rPr>
        <w:t>CHƯƠNG TRÌNH TOUR</w:t>
      </w:r>
    </w:p>
    <w:p w14:paraId="1AA39E9C">
      <w:pPr>
        <w:pStyle w:val="10"/>
        <w:rPr>
          <w:szCs w:val="30"/>
        </w:rPr>
      </w:pPr>
      <w:r>
        <w:rPr>
          <w:szCs w:val="30"/>
        </w:rPr>
        <w:t>CẦN THƠ- MỘT NGÀY TÂY ĐÔ</w:t>
      </w:r>
    </w:p>
    <w:p w14:paraId="120898B9">
      <w:pPr>
        <w:spacing w:after="0"/>
        <w:jc w:val="center"/>
        <w:rPr>
          <w:rStyle w:val="17"/>
          <w:lang w:val="fr-FR"/>
        </w:rPr>
      </w:pPr>
      <w:r>
        <w:rPr>
          <w:rStyle w:val="17"/>
          <w:lang w:val="fr-FR"/>
        </w:rPr>
        <w:t>(Mã tour : CT-CCT-1N)</w:t>
      </w:r>
    </w:p>
    <w:p w14:paraId="6ED7A0B6">
      <w:pPr>
        <w:spacing w:after="0"/>
        <w:rPr>
          <w:lang w:val="fr-FR"/>
        </w:rPr>
      </w:pPr>
    </w:p>
    <w:p w14:paraId="06B72126">
      <w:pPr>
        <w:spacing w:after="0"/>
        <w:rPr>
          <w:b/>
          <w:bCs/>
          <w:lang w:val="fr-FR"/>
        </w:rPr>
      </w:pPr>
      <w:r>
        <w:drawing>
          <wp:anchor distT="0" distB="0" distL="114300" distR="114300" simplePos="0" relativeHeight="251666432" behindDoc="1" locked="0" layoutInCell="1" allowOverlap="1">
            <wp:simplePos x="0" y="0"/>
            <wp:positionH relativeFrom="margin">
              <wp:align>right</wp:align>
            </wp:positionH>
            <wp:positionV relativeFrom="paragraph">
              <wp:posOffset>258445</wp:posOffset>
            </wp:positionV>
            <wp:extent cx="1828800" cy="1724025"/>
            <wp:effectExtent l="0" t="0" r="0" b="9525"/>
            <wp:wrapTight wrapText="bothSides">
              <wp:wrapPolygon>
                <wp:start x="0" y="0"/>
                <wp:lineTo x="0" y="21481"/>
                <wp:lineTo x="21375" y="21481"/>
                <wp:lineTo x="21375" y="0"/>
                <wp:lineTo x="0" y="0"/>
              </wp:wrapPolygon>
            </wp:wrapTight>
            <wp:docPr id="736918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18967"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4362" cy="1729752"/>
                    </a:xfrm>
                    <a:prstGeom prst="rect">
                      <a:avLst/>
                    </a:prstGeom>
                    <a:noFill/>
                    <a:ln>
                      <a:noFill/>
                    </a:ln>
                  </pic:spPr>
                </pic:pic>
              </a:graphicData>
            </a:graphic>
          </wp:anchor>
        </w:drawing>
      </w:r>
      <w:r>
        <w:drawing>
          <wp:anchor distT="0" distB="0" distL="114300" distR="114300" simplePos="0" relativeHeight="251664384" behindDoc="1" locked="0" layoutInCell="1" allowOverlap="1">
            <wp:simplePos x="0" y="0"/>
            <wp:positionH relativeFrom="column">
              <wp:posOffset>1960245</wp:posOffset>
            </wp:positionH>
            <wp:positionV relativeFrom="paragraph">
              <wp:posOffset>237490</wp:posOffset>
            </wp:positionV>
            <wp:extent cx="1931670" cy="1744980"/>
            <wp:effectExtent l="0" t="0" r="0" b="7620"/>
            <wp:wrapTight wrapText="bothSides">
              <wp:wrapPolygon>
                <wp:start x="0" y="0"/>
                <wp:lineTo x="0" y="21459"/>
                <wp:lineTo x="21302" y="21459"/>
                <wp:lineTo x="21302" y="0"/>
                <wp:lineTo x="0" y="0"/>
              </wp:wrapPolygon>
            </wp:wrapTight>
            <wp:docPr id="557270565" name="Picture 1" descr="Chợ nổi Cái Răng Cần Thơ - Trải nghiệm độc đáo tại miền Tây sông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70565" name="Picture 1" descr="Chợ nổi Cái Răng Cần Thơ - Trải nghiệm độc đáo tại miền Tây sông nướ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31670" cy="1744980"/>
                    </a:xfrm>
                    <a:prstGeom prst="rect">
                      <a:avLst/>
                    </a:prstGeom>
                    <a:noFill/>
                    <a:ln>
                      <a:noFill/>
                    </a:ln>
                  </pic:spPr>
                </pic:pic>
              </a:graphicData>
            </a:graphic>
          </wp:anchor>
        </w:drawing>
      </w:r>
      <w:r>
        <w:drawing>
          <wp:anchor distT="0" distB="0" distL="114300" distR="114300" simplePos="0" relativeHeight="251665408" behindDoc="1" locked="0" layoutInCell="1" allowOverlap="1">
            <wp:simplePos x="0" y="0"/>
            <wp:positionH relativeFrom="margin">
              <wp:align>left</wp:align>
            </wp:positionH>
            <wp:positionV relativeFrom="paragraph">
              <wp:posOffset>227965</wp:posOffset>
            </wp:positionV>
            <wp:extent cx="1920240" cy="1775460"/>
            <wp:effectExtent l="0" t="0" r="3810" b="0"/>
            <wp:wrapTight wrapText="bothSides">
              <wp:wrapPolygon>
                <wp:start x="0" y="0"/>
                <wp:lineTo x="0" y="21322"/>
                <wp:lineTo x="21429" y="21322"/>
                <wp:lineTo x="21429" y="0"/>
                <wp:lineTo x="0" y="0"/>
              </wp:wrapPolygon>
            </wp:wrapTight>
            <wp:docPr id="683041855" name="Picture 683041855" descr="A group of people in yellow shirts and matching scar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41855" name="Picture 683041855" descr="A group of people in yellow shirts and matching scarv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20240" cy="1775460"/>
                    </a:xfrm>
                    <a:prstGeom prst="rect">
                      <a:avLst/>
                    </a:prstGeom>
                    <a:noFill/>
                    <a:ln>
                      <a:noFill/>
                    </a:ln>
                  </pic:spPr>
                </pic:pic>
              </a:graphicData>
            </a:graphic>
          </wp:anchor>
        </w:drawing>
      </w:r>
    </w:p>
    <w:p w14:paraId="3A7F7025">
      <w:pPr>
        <w:spacing w:after="0"/>
        <w:rPr>
          <w:b/>
          <w:bCs/>
          <w:lang w:val="fr-FR"/>
        </w:rPr>
      </w:pPr>
    </w:p>
    <w:p w14:paraId="45FDFDE7">
      <w:pPr>
        <w:spacing w:after="0"/>
        <w:rPr>
          <w:lang w:val="fr-FR"/>
        </w:rPr>
      </w:pPr>
    </w:p>
    <w:tbl>
      <w:tblPr>
        <w:tblStyle w:val="15"/>
        <w:tblpPr w:leftFromText="180" w:rightFromText="180" w:vertAnchor="page" w:horzAnchor="margin" w:tblpY="7846"/>
        <w:tblW w:w="5081" w:type="pct"/>
        <w:tblInd w:w="0" w:type="dxa"/>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Layout w:type="autofit"/>
        <w:tblCellMar>
          <w:top w:w="0" w:type="dxa"/>
          <w:left w:w="108" w:type="dxa"/>
          <w:bottom w:w="0" w:type="dxa"/>
          <w:right w:w="108" w:type="dxa"/>
        </w:tblCellMar>
      </w:tblPr>
      <w:tblGrid>
        <w:gridCol w:w="2314"/>
        <w:gridCol w:w="7123"/>
      </w:tblGrid>
      <w:tr w14:paraId="1A1A26BF">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tcBorders>
              <w:bottom w:val="nil"/>
            </w:tcBorders>
            <w:shd w:val="clear" w:color="auto" w:fill="FFFFFF" w:themeFill="background1"/>
            <w:vAlign w:val="center"/>
          </w:tcPr>
          <w:p w14:paraId="3C02652E">
            <w:pPr>
              <w:spacing w:after="0" w:line="240" w:lineRule="auto"/>
              <w:ind w:left="167"/>
              <w:rPr>
                <w:rFonts w:ascii="Inter" w:hAnsi="Inter"/>
                <w:b/>
                <w:bCs/>
                <w:color w:val="228B22"/>
                <w:sz w:val="24"/>
                <w:szCs w:val="28"/>
              </w:rPr>
            </w:pPr>
            <w:r>
              <w:rPr>
                <w:rFonts w:ascii="Inter" w:hAnsi="Inter"/>
                <w:b/>
                <w:bCs/>
                <w:color w:val="228B22"/>
                <w:sz w:val="24"/>
                <w:szCs w:val="28"/>
              </w:rPr>
              <w:t>Thời gian:</w:t>
            </w:r>
          </w:p>
        </w:tc>
        <w:tc>
          <w:tcPr>
            <w:tcW w:w="3774" w:type="pct"/>
            <w:tcBorders>
              <w:bottom w:val="nil"/>
            </w:tcBorders>
            <w:vAlign w:val="center"/>
          </w:tcPr>
          <w:p w14:paraId="42F05C85">
            <w:pPr>
              <w:spacing w:after="0" w:line="240" w:lineRule="auto"/>
              <w:ind w:left="150"/>
              <w:rPr>
                <w:rFonts w:ascii="Inter" w:hAnsi="Inter"/>
                <w:b w:val="0"/>
                <w:bCs/>
                <w:color w:val="000000" w:themeColor="text1"/>
                <w:sz w:val="24"/>
                <w:szCs w:val="28"/>
                <w14:textFill>
                  <w14:solidFill>
                    <w14:schemeClr w14:val="tx1"/>
                  </w14:solidFill>
                </w14:textFill>
              </w:rPr>
            </w:pPr>
            <w:r>
              <w:rPr>
                <w:rFonts w:ascii="Inter" w:hAnsi="Inter"/>
                <w:b/>
                <w:bCs/>
                <w:color w:val="000000" w:themeColor="text1"/>
                <w:sz w:val="24"/>
                <w:szCs w:val="28"/>
                <w14:textFill>
                  <w14:solidFill>
                    <w14:schemeClr w14:val="tx1"/>
                  </w14:solidFill>
                </w14:textFill>
              </w:rPr>
              <w:t>1</w:t>
            </w:r>
            <w:r>
              <w:rPr>
                <w:rFonts w:ascii="Inter" w:hAnsi="Inter"/>
                <w:b/>
                <w:bCs/>
                <w:color w:val="000000" w:themeColor="text1"/>
                <w:sz w:val="24"/>
                <w:szCs w:val="28"/>
                <w:lang w:val="vi-VN"/>
                <w14:textFill>
                  <w14:solidFill>
                    <w14:schemeClr w14:val="tx1"/>
                  </w14:solidFill>
                </w14:textFill>
              </w:rPr>
              <w:t xml:space="preserve"> </w:t>
            </w:r>
            <w:r>
              <w:rPr>
                <w:rFonts w:ascii="Inter" w:hAnsi="Inter"/>
                <w:b/>
                <w:bCs/>
                <w:color w:val="000000" w:themeColor="text1"/>
                <w:sz w:val="24"/>
                <w:szCs w:val="28"/>
                <w14:textFill>
                  <w14:solidFill>
                    <w14:schemeClr w14:val="tx1"/>
                  </w14:solidFill>
                </w14:textFill>
              </w:rPr>
              <w:t xml:space="preserve">ngày </w:t>
            </w:r>
          </w:p>
        </w:tc>
      </w:tr>
      <w:tr w14:paraId="600B6C3C">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784D2B59">
            <w:pPr>
              <w:spacing w:after="0" w:line="240" w:lineRule="auto"/>
              <w:ind w:left="167"/>
              <w:rPr>
                <w:rFonts w:ascii="Inter" w:hAnsi="Inter"/>
                <w:b/>
                <w:bCs/>
                <w:color w:val="228B22"/>
                <w:sz w:val="24"/>
                <w:szCs w:val="28"/>
              </w:rPr>
            </w:pPr>
            <w:r>
              <w:rPr>
                <w:rFonts w:ascii="Inter" w:hAnsi="Inter"/>
                <w:b/>
                <w:bCs/>
                <w:color w:val="228B22"/>
                <w:sz w:val="24"/>
                <w:szCs w:val="28"/>
              </w:rPr>
              <w:t>Phương tiện:</w:t>
            </w:r>
          </w:p>
        </w:tc>
        <w:tc>
          <w:tcPr>
            <w:tcW w:w="3774" w:type="pct"/>
            <w:vAlign w:val="center"/>
          </w:tcPr>
          <w:p w14:paraId="4384FDDA">
            <w:pPr>
              <w:spacing w:after="0" w:line="240" w:lineRule="auto"/>
              <w:ind w:left="150"/>
              <w:rPr>
                <w:rFonts w:ascii="Inter" w:hAnsi="Inter"/>
                <w:color w:val="000000" w:themeColor="text1"/>
                <w:sz w:val="24"/>
                <w:szCs w:val="28"/>
                <w:lang w:val="fr-FR"/>
                <w14:textFill>
                  <w14:solidFill>
                    <w14:schemeClr w14:val="tx1"/>
                  </w14:solidFill>
                </w14:textFill>
              </w:rPr>
            </w:pPr>
            <w:r>
              <w:rPr>
                <w:rFonts w:ascii="Inter" w:hAnsi="Inter"/>
                <w:color w:val="000000" w:themeColor="text1"/>
                <w:sz w:val="24"/>
                <w:szCs w:val="28"/>
                <w:lang w:val="fr-FR"/>
                <w14:textFill>
                  <w14:solidFill>
                    <w14:schemeClr w14:val="tx1"/>
                  </w14:solidFill>
                </w14:textFill>
              </w:rPr>
              <w:t>Xe du lịch +thuyền máy</w:t>
            </w:r>
          </w:p>
        </w:tc>
      </w:tr>
      <w:tr w14:paraId="72A0E4E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3144240C">
            <w:pPr>
              <w:spacing w:after="0" w:line="240" w:lineRule="auto"/>
              <w:ind w:left="167"/>
              <w:rPr>
                <w:rFonts w:ascii="Inter" w:hAnsi="Inter"/>
                <w:b/>
                <w:bCs/>
                <w:color w:val="228B22"/>
                <w:sz w:val="24"/>
                <w:szCs w:val="28"/>
              </w:rPr>
            </w:pPr>
            <w:r>
              <w:rPr>
                <w:rFonts w:ascii="Inter" w:hAnsi="Inter"/>
                <w:b/>
                <w:bCs/>
                <w:color w:val="228B22"/>
                <w:sz w:val="24"/>
                <w:szCs w:val="28"/>
              </w:rPr>
              <w:t>Điểm xuất phát:</w:t>
            </w:r>
          </w:p>
        </w:tc>
        <w:tc>
          <w:tcPr>
            <w:tcW w:w="3774" w:type="pct"/>
            <w:vAlign w:val="center"/>
          </w:tcPr>
          <w:p w14:paraId="1E27A991">
            <w:pPr>
              <w:spacing w:after="0" w:line="240" w:lineRule="auto"/>
              <w:ind w:left="150"/>
              <w:rPr>
                <w:rFonts w:ascii="Inter" w:hAnsi="Inter"/>
                <w:color w:val="000000" w:themeColor="text1"/>
                <w:sz w:val="24"/>
                <w:szCs w:val="28"/>
                <w:lang w:val="vi-VN"/>
                <w14:textFill>
                  <w14:solidFill>
                    <w14:schemeClr w14:val="tx1"/>
                  </w14:solidFill>
                </w14:textFill>
              </w:rPr>
            </w:pPr>
            <w:r>
              <w:rPr>
                <w:rFonts w:ascii="Inter" w:hAnsi="Inter"/>
                <w:color w:val="000000" w:themeColor="text1"/>
                <w:sz w:val="24"/>
                <w:szCs w:val="28"/>
                <w14:textFill>
                  <w14:solidFill>
                    <w14:schemeClr w14:val="tx1"/>
                  </w14:solidFill>
                </w14:textFill>
              </w:rPr>
              <w:t>TP. Cần Thơ</w:t>
            </w:r>
          </w:p>
        </w:tc>
      </w:tr>
      <w:tr w14:paraId="2315F34A">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217A9231">
            <w:pPr>
              <w:spacing w:after="0" w:line="240" w:lineRule="auto"/>
              <w:ind w:left="167"/>
              <w:rPr>
                <w:rFonts w:ascii="Inter" w:hAnsi="Inter"/>
                <w:b/>
                <w:bCs/>
                <w:color w:val="228B22"/>
                <w:sz w:val="24"/>
                <w:szCs w:val="28"/>
              </w:rPr>
            </w:pPr>
            <w:r>
              <w:rPr>
                <w:rFonts w:ascii="Inter" w:hAnsi="Inter"/>
                <w:b/>
                <w:bCs/>
                <w:color w:val="228B22"/>
                <w:sz w:val="24"/>
                <w:szCs w:val="28"/>
              </w:rPr>
              <w:t>Điểm đến:</w:t>
            </w:r>
          </w:p>
        </w:tc>
        <w:tc>
          <w:tcPr>
            <w:tcW w:w="3774" w:type="pct"/>
            <w:vAlign w:val="center"/>
          </w:tcPr>
          <w:p w14:paraId="764729A7">
            <w:pPr>
              <w:spacing w:after="0" w:line="240" w:lineRule="auto"/>
              <w:ind w:left="150"/>
              <w:rPr>
                <w:rFonts w:ascii="Inter" w:hAnsi="Inter"/>
                <w:color w:val="000000" w:themeColor="text1"/>
                <w:sz w:val="24"/>
                <w:szCs w:val="28"/>
                <w:lang w:val="vi-VN"/>
                <w14:textFill>
                  <w14:solidFill>
                    <w14:schemeClr w14:val="tx1"/>
                  </w14:solidFill>
                </w14:textFill>
              </w:rPr>
            </w:pPr>
            <w:r>
              <w:rPr>
                <w:rFonts w:ascii="Inter" w:hAnsi="Inter"/>
                <w:color w:val="000000" w:themeColor="text1"/>
                <w:sz w:val="24"/>
                <w:szCs w:val="28"/>
                <w14:textFill>
                  <w14:solidFill>
                    <w14:schemeClr w14:val="tx1"/>
                  </w14:solidFill>
                </w14:textFill>
              </w:rPr>
              <w:t>Chợ nổi – Nhà Cổ Bình Thủy – Cồn Sơn</w:t>
            </w:r>
          </w:p>
        </w:tc>
      </w:tr>
      <w:tr w14:paraId="25BDE6D0">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1C232F08">
            <w:pPr>
              <w:spacing w:after="0" w:line="240" w:lineRule="auto"/>
              <w:ind w:left="167"/>
              <w:rPr>
                <w:rFonts w:ascii="Inter" w:hAnsi="Inter"/>
                <w:b/>
                <w:bCs/>
                <w:color w:val="228B22"/>
                <w:sz w:val="24"/>
                <w:szCs w:val="28"/>
              </w:rPr>
            </w:pPr>
            <w:r>
              <w:rPr>
                <w:rFonts w:ascii="Inter" w:hAnsi="Inter"/>
                <w:b/>
                <w:bCs/>
                <w:color w:val="228B22"/>
                <w:sz w:val="24"/>
                <w:szCs w:val="28"/>
              </w:rPr>
              <w:t>Email:</w:t>
            </w:r>
          </w:p>
        </w:tc>
        <w:tc>
          <w:tcPr>
            <w:tcW w:w="3774" w:type="pct"/>
            <w:vAlign w:val="center"/>
          </w:tcPr>
          <w:p w14:paraId="0CD014E2">
            <w:pPr>
              <w:spacing w:after="0" w:line="240" w:lineRule="auto"/>
              <w:ind w:left="150"/>
              <w:rPr>
                <w:rFonts w:ascii="Inter" w:hAnsi="Inter"/>
                <w:bCs/>
                <w:color w:val="000000" w:themeColor="text1"/>
                <w:sz w:val="24"/>
                <w:szCs w:val="28"/>
                <w14:textFill>
                  <w14:solidFill>
                    <w14:schemeClr w14:val="tx1"/>
                  </w14:solidFill>
                </w14:textFill>
              </w:rPr>
            </w:pPr>
            <w:r>
              <w:rPr>
                <w:rFonts w:ascii="Inter" w:hAnsi="Inter"/>
                <w:bCs/>
                <w:color w:val="000000" w:themeColor="text1"/>
                <w:sz w:val="24"/>
                <w:szCs w:val="28"/>
                <w14:textFill>
                  <w14:solidFill>
                    <w14:schemeClr w14:val="tx1"/>
                  </w14:solidFill>
                </w14:textFill>
              </w:rPr>
              <w:t>Sale</w:t>
            </w:r>
            <w:r>
              <w:rPr>
                <w:rFonts w:hint="default"/>
                <w:bCs/>
                <w:color w:val="000000" w:themeColor="text1"/>
                <w:sz w:val="24"/>
                <w:szCs w:val="28"/>
                <w:lang w:val="en-US"/>
                <w14:textFill>
                  <w14:solidFill>
                    <w14:schemeClr w14:val="tx1"/>
                  </w14:solidFill>
                </w14:textFill>
              </w:rPr>
              <w:t>s</w:t>
            </w:r>
            <w:r>
              <w:rPr>
                <w:rFonts w:ascii="Inter" w:hAnsi="Inter"/>
                <w:bCs/>
                <w:color w:val="000000" w:themeColor="text1"/>
                <w:sz w:val="24"/>
                <w:szCs w:val="28"/>
                <w14:textFill>
                  <w14:solidFill>
                    <w14:schemeClr w14:val="tx1"/>
                  </w14:solidFill>
                </w14:textFill>
              </w:rPr>
              <w:t>@nucuoimekong.com</w:t>
            </w:r>
          </w:p>
        </w:tc>
      </w:tr>
      <w:tr w14:paraId="514A1621">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014C82B2">
            <w:pPr>
              <w:spacing w:after="0" w:line="240" w:lineRule="auto"/>
              <w:ind w:left="167"/>
              <w:rPr>
                <w:rFonts w:ascii="Inter" w:hAnsi="Inter"/>
                <w:b/>
                <w:bCs/>
                <w:color w:val="228B22"/>
                <w:sz w:val="24"/>
                <w:szCs w:val="28"/>
              </w:rPr>
            </w:pPr>
            <w:r>
              <w:rPr>
                <w:rFonts w:ascii="Inter" w:hAnsi="Inter"/>
                <w:b/>
                <w:bCs/>
                <w:color w:val="228B22"/>
                <w:sz w:val="24"/>
                <w:szCs w:val="28"/>
              </w:rPr>
              <w:t>Hotline:</w:t>
            </w:r>
          </w:p>
        </w:tc>
        <w:tc>
          <w:tcPr>
            <w:tcW w:w="3774" w:type="pct"/>
            <w:vAlign w:val="center"/>
          </w:tcPr>
          <w:p w14:paraId="6F3EA4ED">
            <w:pPr>
              <w:spacing w:after="0" w:line="240" w:lineRule="auto"/>
              <w:ind w:left="150"/>
              <w:rPr>
                <w:rFonts w:ascii="Inter" w:hAnsi="Inter"/>
                <w:bCs/>
                <w:color w:val="000000" w:themeColor="text1"/>
                <w:sz w:val="24"/>
                <w:szCs w:val="28"/>
                <w14:textFill>
                  <w14:solidFill>
                    <w14:schemeClr w14:val="tx1"/>
                  </w14:solidFill>
                </w14:textFill>
              </w:rPr>
            </w:pPr>
            <w:r>
              <w:rPr>
                <w:rFonts w:ascii="Inter" w:hAnsi="Inter"/>
                <w:bCs/>
                <w:color w:val="000000" w:themeColor="text1"/>
                <w:sz w:val="24"/>
                <w:szCs w:val="28"/>
                <w14:textFill>
                  <w14:solidFill>
                    <w14:schemeClr w14:val="tx1"/>
                  </w14:solidFill>
                </w14:textFill>
              </w:rPr>
              <w:t>19009165</w:t>
            </w:r>
          </w:p>
        </w:tc>
      </w:tr>
      <w:tr w14:paraId="69C97A62">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223FC2F0">
            <w:pPr>
              <w:spacing w:after="0" w:line="240" w:lineRule="auto"/>
              <w:ind w:left="167"/>
              <w:rPr>
                <w:rFonts w:ascii="Inter" w:hAnsi="Inter"/>
                <w:b/>
                <w:bCs/>
                <w:color w:val="228B22"/>
                <w:sz w:val="24"/>
                <w:szCs w:val="28"/>
              </w:rPr>
            </w:pPr>
            <w:r>
              <w:rPr>
                <w:rFonts w:ascii="Inter" w:hAnsi="Inter"/>
                <w:b/>
                <w:bCs/>
                <w:color w:val="228B22"/>
                <w:sz w:val="24"/>
                <w:szCs w:val="28"/>
              </w:rPr>
              <w:t>Giá tour ghép:</w:t>
            </w:r>
          </w:p>
        </w:tc>
        <w:tc>
          <w:tcPr>
            <w:tcW w:w="3774" w:type="pct"/>
            <w:vAlign w:val="center"/>
          </w:tcPr>
          <w:p w14:paraId="03262797">
            <w:pPr>
              <w:spacing w:after="0" w:line="240" w:lineRule="auto"/>
              <w:ind w:left="150"/>
              <w:rPr>
                <w:rFonts w:ascii="Inter" w:hAnsi="Inter"/>
                <w:b/>
                <w:bCs/>
                <w:color w:val="000000" w:themeColor="text1"/>
                <w:sz w:val="24"/>
                <w:szCs w:val="28"/>
                <w14:textFill>
                  <w14:solidFill>
                    <w14:schemeClr w14:val="tx1"/>
                  </w14:solidFill>
                </w14:textFill>
              </w:rPr>
            </w:pPr>
            <w:r>
              <w:rPr>
                <w:rFonts w:hint="default"/>
                <w:b/>
                <w:bCs/>
                <w:color w:val="FF0000"/>
                <w:sz w:val="24"/>
                <w:szCs w:val="28"/>
                <w:lang w:val="en-US"/>
              </w:rPr>
              <w:t>999</w:t>
            </w:r>
            <w:r>
              <w:rPr>
                <w:rFonts w:ascii="Inter" w:hAnsi="Inter"/>
                <w:b/>
                <w:bCs/>
                <w:color w:val="FF0000"/>
                <w:sz w:val="24"/>
                <w:szCs w:val="28"/>
              </w:rPr>
              <w:t>.000 VNĐ/khách</w:t>
            </w:r>
          </w:p>
        </w:tc>
      </w:tr>
    </w:tbl>
    <w:p w14:paraId="30249DF1">
      <w:pPr>
        <w:spacing w:after="0"/>
        <w:rPr>
          <w:b/>
          <w:bCs/>
          <w:color w:val="228B22"/>
          <w:sz w:val="28"/>
          <w:szCs w:val="28"/>
        </w:rPr>
      </w:pPr>
    </w:p>
    <w:p w14:paraId="2F3F2B26">
      <w:pPr>
        <w:rPr>
          <w:b/>
          <w:bCs/>
          <w:color w:val="228B22"/>
          <w:sz w:val="28"/>
          <w:szCs w:val="28"/>
        </w:rPr>
      </w:pPr>
    </w:p>
    <w:p w14:paraId="07577343">
      <w:pPr>
        <w:rPr>
          <w:b/>
          <w:bCs/>
          <w:color w:val="228B22"/>
          <w:sz w:val="28"/>
          <w:szCs w:val="28"/>
        </w:rPr>
      </w:pPr>
    </w:p>
    <w:p w14:paraId="10B22080">
      <w:pPr>
        <w:rPr>
          <w:sz w:val="28"/>
          <w:szCs w:val="28"/>
        </w:rPr>
        <w:sectPr>
          <w:headerReference r:id="rId7" w:type="first"/>
          <w:footerReference r:id="rId9" w:type="first"/>
          <w:headerReference r:id="rId5" w:type="default"/>
          <w:footerReference r:id="rId8" w:type="default"/>
          <w:headerReference r:id="rId6" w:type="even"/>
          <w:pgSz w:w="11906" w:h="16838"/>
          <w:pgMar w:top="1418" w:right="1134" w:bottom="1134" w:left="1701" w:header="720" w:footer="720" w:gutter="0"/>
          <w:cols w:space="720" w:num="1"/>
          <w:titlePg/>
          <w:docGrid w:linePitch="360" w:charSpace="0"/>
        </w:sectPr>
      </w:pPr>
    </w:p>
    <w:p w14:paraId="7CEB0B5D">
      <w:pPr>
        <w:pStyle w:val="3"/>
        <w:numPr>
          <w:ilvl w:val="0"/>
          <w:numId w:val="0"/>
        </w:numPr>
        <w:sectPr>
          <w:headerReference r:id="rId12" w:type="first"/>
          <w:headerReference r:id="rId10" w:type="default"/>
          <w:headerReference r:id="rId11" w:type="even"/>
          <w:pgSz w:w="11906" w:h="16838"/>
          <w:pgMar w:top="1418" w:right="1134" w:bottom="1134" w:left="1134" w:header="720" w:footer="283" w:gutter="0"/>
          <w:cols w:space="720" w:num="1"/>
          <w:docGrid w:linePitch="360" w:charSpace="0"/>
        </w:sectPr>
      </w:pPr>
    </w:p>
    <w:p w14:paraId="30D37213">
      <w:pPr>
        <w:pStyle w:val="2"/>
        <w:numPr>
          <w:ilvl w:val="0"/>
          <w:numId w:val="0"/>
        </w:numPr>
        <w:jc w:val="center"/>
      </w:pPr>
      <w:r>
        <w:t>LỊCH TRÌNH CHI TIẾT</w:t>
      </w:r>
    </w:p>
    <w:p w14:paraId="0E2229FD">
      <w:pPr>
        <w:pStyle w:val="3"/>
        <w:numPr>
          <w:ilvl w:val="0"/>
          <w:numId w:val="0"/>
        </w:numPr>
        <w:ind w:left="624"/>
      </w:pPr>
    </w:p>
    <w:tbl>
      <w:tblPr>
        <w:tblStyle w:val="11"/>
        <w:tblW w:w="9625" w:type="dxa"/>
        <w:tblInd w:w="-5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87"/>
        <w:gridCol w:w="7438"/>
      </w:tblGrid>
      <w:tr w14:paraId="51D65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5" w:type="dxa"/>
            <w:gridSpan w:val="2"/>
          </w:tcPr>
          <w:p w14:paraId="080B26F9">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rPr>
                <w:b/>
                <w:bCs/>
                <w:color w:val="228B22"/>
                <w:sz w:val="28"/>
                <w:szCs w:val="28"/>
              </w:rPr>
            </w:pPr>
            <w:r>
              <w:rPr>
                <w:b/>
                <w:bCs/>
                <w:color w:val="228B22"/>
                <w:sz w:val="28"/>
                <w:szCs w:val="28"/>
              </w:rPr>
              <w:t xml:space="preserve">Ngày 1: Chợ nổi Cái Răng – Nhà cổ Bình Thuỷ - Miệt vườn Cồn Sơn            </w:t>
            </w:r>
          </w:p>
          <w:p w14:paraId="705040E4">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jc w:val="right"/>
              <w:rPr>
                <w:rFonts w:eastAsia="Times New Roman"/>
                <w:b/>
                <w:bCs/>
                <w:sz w:val="28"/>
                <w:szCs w:val="28"/>
              </w:rPr>
            </w:pPr>
            <w:r>
              <w:rPr>
                <w:i/>
                <w:iCs/>
                <w:color w:val="228B22"/>
                <w:sz w:val="24"/>
                <w:szCs w:val="24"/>
              </w:rPr>
              <w:t>(Ăn trưa)</w:t>
            </w:r>
            <w:r>
              <w:rPr>
                <w:b/>
                <w:bCs/>
                <w:color w:val="228B22"/>
                <w:sz w:val="28"/>
                <w:szCs w:val="28"/>
              </w:rPr>
              <w:t xml:space="preserve"> </w:t>
            </w:r>
          </w:p>
        </w:tc>
      </w:tr>
      <w:tr w14:paraId="1F8A1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87" w:type="dxa"/>
          </w:tcPr>
          <w:p w14:paraId="24EF9474">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color w:val="228B22"/>
                <w:sz w:val="24"/>
                <w:szCs w:val="24"/>
              </w:rPr>
            </w:pPr>
            <w:r>
              <w:rPr>
                <w:b/>
                <w:color w:val="228B22"/>
                <w:sz w:val="24"/>
                <w:szCs w:val="24"/>
              </w:rPr>
              <w:t>Buổi sáng</w:t>
            </w:r>
          </w:p>
          <w:p w14:paraId="6C4781E7">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r>
              <w:drawing>
                <wp:anchor distT="0" distB="0" distL="114300" distR="114300" simplePos="0" relativeHeight="251671552" behindDoc="0" locked="0" layoutInCell="1" allowOverlap="1">
                  <wp:simplePos x="0" y="0"/>
                  <wp:positionH relativeFrom="column">
                    <wp:posOffset>-42545</wp:posOffset>
                  </wp:positionH>
                  <wp:positionV relativeFrom="paragraph">
                    <wp:posOffset>3176905</wp:posOffset>
                  </wp:positionV>
                  <wp:extent cx="1332865" cy="899795"/>
                  <wp:effectExtent l="19050" t="0" r="20320" b="281305"/>
                  <wp:wrapNone/>
                  <wp:docPr id="1352071945" name="Picture 135207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71945" name="Picture 1352071945"/>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l="10625" r="10625"/>
                          <a:stretch>
                            <a:fillRect/>
                          </a:stretch>
                        </pic:blipFill>
                        <pic:spPr>
                          <a:xfrm>
                            <a:off x="0" y="0"/>
                            <a:ext cx="1332671" cy="899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drawing>
                <wp:anchor distT="0" distB="0" distL="114300" distR="114300" simplePos="0" relativeHeight="251670528" behindDoc="0" locked="0" layoutInCell="1" allowOverlap="1">
                  <wp:simplePos x="0" y="0"/>
                  <wp:positionH relativeFrom="column">
                    <wp:posOffset>-17780</wp:posOffset>
                  </wp:positionH>
                  <wp:positionV relativeFrom="paragraph">
                    <wp:posOffset>1228725</wp:posOffset>
                  </wp:positionV>
                  <wp:extent cx="1259840" cy="899795"/>
                  <wp:effectExtent l="19050" t="0" r="16510" b="2813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l="13654" r="13654"/>
                          <a:stretch>
                            <a:fillRect/>
                          </a:stretch>
                        </pic:blipFill>
                        <pic:spPr>
                          <a:xfrm>
                            <a:off x="0" y="0"/>
                            <a:ext cx="1259840" cy="899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7438" w:type="dxa"/>
          </w:tcPr>
          <w:p w14:paraId="03F43BCE">
            <w:pPr>
              <w:spacing w:before="120" w:after="120" w:line="360" w:lineRule="auto"/>
              <w:rPr>
                <w:sz w:val="24"/>
                <w:szCs w:val="24"/>
              </w:rPr>
            </w:pPr>
            <w:r>
              <w:rPr>
                <w:b/>
                <w:bCs/>
                <w:sz w:val="24"/>
                <w:szCs w:val="24"/>
              </w:rPr>
              <w:t xml:space="preserve">05h00: </w:t>
            </w:r>
            <w:r>
              <w:rPr>
                <w:sz w:val="24"/>
                <w:szCs w:val="24"/>
              </w:rPr>
              <w:t xml:space="preserve">Hướng dẫn viên đón quý khách tại </w:t>
            </w:r>
            <w:r>
              <w:rPr>
                <w:b/>
                <w:bCs/>
                <w:i/>
                <w:iCs/>
                <w:sz w:val="24"/>
                <w:szCs w:val="24"/>
              </w:rPr>
              <w:t>số 46 – đường Hai Bà Trưng (Đối diện tượng đài Bác Hồ bến Ninh Kiều)</w:t>
            </w:r>
            <w:r>
              <w:rPr>
                <w:sz w:val="24"/>
                <w:szCs w:val="24"/>
              </w:rPr>
              <w:t xml:space="preserve"> làm thủ tục xuống thuyền gỗ tham quan. </w:t>
            </w:r>
          </w:p>
          <w:p w14:paraId="054854B8">
            <w:pPr>
              <w:spacing w:before="120" w:after="120" w:line="360" w:lineRule="auto"/>
              <w:rPr>
                <w:sz w:val="24"/>
                <w:szCs w:val="24"/>
              </w:rPr>
            </w:pPr>
            <w:r>
              <w:rPr>
                <w:sz w:val="24"/>
                <w:szCs w:val="24"/>
              </w:rPr>
              <w:t xml:space="preserve">Quý khách di chuyển khoản 20 phút đến trung tâm chợ và bắt đầu đón những ánh nắng bình minh đầu tiên tại đây: </w:t>
            </w:r>
          </w:p>
          <w:p w14:paraId="42E6CDFE">
            <w:pPr>
              <w:pStyle w:val="22"/>
              <w:numPr>
                <w:ilvl w:val="0"/>
                <w:numId w:val="3"/>
              </w:numPr>
              <w:spacing w:before="120" w:after="120" w:line="360" w:lineRule="auto"/>
              <w:rPr>
                <w:sz w:val="24"/>
                <w:szCs w:val="24"/>
              </w:rPr>
            </w:pPr>
            <w:r>
              <w:rPr>
                <w:b/>
                <w:bCs/>
                <w:sz w:val="24"/>
                <w:szCs w:val="24"/>
              </w:rPr>
              <w:t xml:space="preserve">Khám phá Chợ nổi: </w:t>
            </w:r>
            <w:r>
              <w:rPr>
                <w:sz w:val="24"/>
                <w:szCs w:val="24"/>
              </w:rPr>
              <w:t xml:space="preserve">là nét văn hóa lâu đời của người dân Miền Tây. Quý khách sẽ được cảm nhận bầu không khí nhộn nhịp của buổi họp chợ sớm, nơi những chiếc thuyền đầy ắp trái cây, hàng hóa trôi nổi giữa dòng sông Cần Thơ.  </w:t>
            </w:r>
          </w:p>
          <w:p w14:paraId="10E41A3F">
            <w:pPr>
              <w:pStyle w:val="22"/>
              <w:numPr>
                <w:ilvl w:val="0"/>
                <w:numId w:val="3"/>
              </w:numPr>
              <w:spacing w:before="120" w:after="120" w:line="360" w:lineRule="auto"/>
              <w:rPr>
                <w:sz w:val="24"/>
                <w:szCs w:val="24"/>
              </w:rPr>
            </w:pPr>
            <w:r>
              <w:rPr>
                <w:sz w:val="24"/>
                <w:szCs w:val="24"/>
              </w:rPr>
              <w:t xml:space="preserve">Đến đây quý khách sẽ được nghe </w:t>
            </w:r>
            <w:r>
              <w:rPr>
                <w:b/>
                <w:bCs/>
                <w:sz w:val="24"/>
                <w:szCs w:val="24"/>
              </w:rPr>
              <w:t>Hướng dẫn viên kể về lịch sử hình thành của chợ nổi</w:t>
            </w:r>
            <w:r>
              <w:rPr>
                <w:sz w:val="24"/>
                <w:szCs w:val="24"/>
              </w:rPr>
              <w:t xml:space="preserve">, tầm quan trọng của nó trong đời sống thương hồ của người dân miền Tây và các phong tục tập quán đặc sắc liên quan như: hình dạng các loại ghe, câu chuyện về cây bẹo, nét sinh hoạt trên sông nước, … </w:t>
            </w:r>
          </w:p>
          <w:p w14:paraId="3D73A459">
            <w:pPr>
              <w:pStyle w:val="22"/>
              <w:numPr>
                <w:ilvl w:val="0"/>
                <w:numId w:val="3"/>
              </w:numPr>
              <w:spacing w:before="120" w:after="120" w:line="360" w:lineRule="auto"/>
              <w:rPr>
                <w:sz w:val="24"/>
                <w:szCs w:val="24"/>
              </w:rPr>
            </w:pPr>
            <w:r>
              <w:rPr>
                <w:b/>
                <w:bCs/>
                <w:sz w:val="24"/>
                <w:szCs w:val="24"/>
              </w:rPr>
              <w:t>Tham quan cơ sở sản xuất hủ tiếu truyền thống:</w:t>
            </w:r>
            <w:r>
              <w:rPr>
                <w:sz w:val="24"/>
                <w:szCs w:val="24"/>
              </w:rPr>
              <w:t xml:space="preserve"> tìm hiểu về nghề làm hủ tiếu tại Cần Thơ cùng với đó là thưởng thức đặc sản “hủ tiếu chà bông” trên bè nổi. </w:t>
            </w:r>
          </w:p>
          <w:p w14:paraId="61ADB9B8">
            <w:pPr>
              <w:spacing w:before="120" w:after="120" w:line="360" w:lineRule="auto"/>
              <w:rPr>
                <w:b/>
                <w:bCs/>
                <w:sz w:val="24"/>
                <w:szCs w:val="24"/>
              </w:rPr>
            </w:pPr>
            <w:r>
              <w:rPr>
                <w:b/>
                <w:bCs/>
                <w:sz w:val="24"/>
                <w:szCs w:val="24"/>
              </w:rPr>
              <w:t xml:space="preserve">06h30: </w:t>
            </w:r>
            <w:r>
              <w:rPr>
                <w:sz w:val="24"/>
                <w:szCs w:val="24"/>
              </w:rPr>
              <w:t xml:space="preserve">Đoàn rời chợ nổi Cái Răng di chuyển về lại bến Ninh Kiều. </w:t>
            </w:r>
          </w:p>
          <w:p w14:paraId="2E702EE8">
            <w:pPr>
              <w:spacing w:before="120" w:after="120" w:line="360" w:lineRule="auto"/>
              <w:rPr>
                <w:sz w:val="24"/>
                <w:szCs w:val="24"/>
                <w:lang w:val="pt-BR"/>
              </w:rPr>
            </w:pPr>
            <w:r>
              <w:rPr>
                <w:b/>
                <w:bCs/>
                <w:sz w:val="24"/>
                <w:szCs w:val="24"/>
                <w:lang w:val="pt-BR"/>
              </w:rPr>
              <w:t>07h00:</w:t>
            </w:r>
            <w:r>
              <w:rPr>
                <w:sz w:val="24"/>
                <w:szCs w:val="24"/>
                <w:lang w:val="pt-BR"/>
              </w:rPr>
              <w:t xml:space="preserve"> Về lại bến Ninh Kiều, Xe và HDV đón quý khách về khách sạn hoặc điểm hẹn trung tâm. Đoàn tự túc dùng điểm tâm sáng. </w:t>
            </w:r>
          </w:p>
          <w:p w14:paraId="20C44F41">
            <w:pPr>
              <w:spacing w:before="120" w:after="120" w:line="360" w:lineRule="auto"/>
              <w:rPr>
                <w:sz w:val="24"/>
                <w:szCs w:val="24"/>
                <w:lang w:val="pt-BR"/>
              </w:rPr>
            </w:pPr>
            <w:r>
              <w:rPr>
                <w:b/>
                <w:bCs/>
                <w:sz w:val="24"/>
                <w:szCs w:val="24"/>
                <w:lang w:val="pt-BR"/>
              </w:rPr>
              <w:t>09h00:</w:t>
            </w:r>
            <w:r>
              <w:rPr>
                <w:sz w:val="24"/>
                <w:szCs w:val="24"/>
                <w:lang w:val="pt-BR"/>
              </w:rPr>
              <w:t xml:space="preserve"> Xe và HDV đón quý khách đến tham quan </w:t>
            </w:r>
            <w:r>
              <w:rPr>
                <w:b/>
                <w:bCs/>
                <w:sz w:val="24"/>
                <w:szCs w:val="24"/>
                <w:lang w:val="pt-BR"/>
              </w:rPr>
              <w:t xml:space="preserve">nhà cổ Bình Thủy - </w:t>
            </w:r>
            <w:r>
              <w:rPr>
                <w:b/>
                <w:bCs/>
                <w:i/>
                <w:iCs/>
                <w:sz w:val="24"/>
                <w:szCs w:val="24"/>
              </w:rPr>
              <w:t>một trong những ngôi nhà cổ đẹp nhất miền Tây.</w:t>
            </w:r>
            <w:r>
              <w:rPr>
                <w:sz w:val="24"/>
                <w:szCs w:val="24"/>
                <w:lang w:val="pt-BR"/>
              </w:rPr>
              <w:t xml:space="preserve">  Ngôi </w:t>
            </w:r>
            <w:r>
              <w:drawing>
                <wp:anchor distT="0" distB="0" distL="114300" distR="114300" simplePos="0" relativeHeight="251672576" behindDoc="0" locked="0" layoutInCell="1" allowOverlap="1">
                  <wp:simplePos x="0" y="0"/>
                  <wp:positionH relativeFrom="column">
                    <wp:posOffset>-1407160</wp:posOffset>
                  </wp:positionH>
                  <wp:positionV relativeFrom="paragraph">
                    <wp:posOffset>123190</wp:posOffset>
                  </wp:positionV>
                  <wp:extent cx="1259840" cy="899795"/>
                  <wp:effectExtent l="19050" t="0" r="16510" b="281305"/>
                  <wp:wrapNone/>
                  <wp:docPr id="320386439" name="Picture 32038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86439" name="Picture 32038643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l="10625" r="10625"/>
                          <a:stretch>
                            <a:fillRect/>
                          </a:stretch>
                        </pic:blipFill>
                        <pic:spPr>
                          <a:xfrm>
                            <a:off x="0" y="0"/>
                            <a:ext cx="1260000" cy="90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sz w:val="24"/>
                <w:szCs w:val="24"/>
                <w:lang w:val="pt-BR"/>
              </w:rPr>
              <w:t>nhà mang lối kiến trúc giao thoa văn hóa Đông – Tây, là bối cảnh cho bộ phim Người Tình – L’Amant nổi tiếng.</w:t>
            </w:r>
          </w:p>
          <w:p w14:paraId="26212357">
            <w:pPr>
              <w:spacing w:before="120" w:after="120" w:line="360" w:lineRule="auto"/>
              <w:rPr>
                <w:sz w:val="24"/>
                <w:szCs w:val="24"/>
                <w:lang w:val="pt-BR"/>
              </w:rPr>
            </w:pPr>
            <w:r>
              <w:rPr>
                <w:b/>
                <w:bCs/>
                <w:sz w:val="24"/>
                <w:szCs w:val="24"/>
                <w:lang w:val="pt-BR"/>
              </w:rPr>
              <w:t xml:space="preserve">10h00: </w:t>
            </w:r>
            <w:r>
              <w:rPr>
                <w:sz w:val="24"/>
                <w:szCs w:val="24"/>
                <w:lang w:val="pt-BR"/>
              </w:rPr>
              <w:t>Quý khách</w:t>
            </w:r>
            <w:r>
              <w:rPr>
                <w:b/>
                <w:bCs/>
                <w:sz w:val="24"/>
                <w:szCs w:val="24"/>
                <w:lang w:val="pt-BR"/>
              </w:rPr>
              <w:t xml:space="preserve"> </w:t>
            </w:r>
            <w:r>
              <w:rPr>
                <w:sz w:val="24"/>
                <w:szCs w:val="24"/>
                <w:lang w:val="pt-BR"/>
              </w:rPr>
              <w:t>đến</w:t>
            </w:r>
            <w:r>
              <w:rPr>
                <w:b/>
                <w:bCs/>
                <w:sz w:val="24"/>
                <w:szCs w:val="24"/>
                <w:lang w:val="pt-BR"/>
              </w:rPr>
              <w:t xml:space="preserve"> bến đò Cô Bắc</w:t>
            </w:r>
            <w:r>
              <w:rPr>
                <w:sz w:val="24"/>
                <w:szCs w:val="24"/>
                <w:lang w:val="pt-BR"/>
              </w:rPr>
              <w:t xml:space="preserve"> tham quan Làng du lịch cộng đồng Cồn Sơn:</w:t>
            </w:r>
            <w:r>
              <w:t xml:space="preserve"> </w:t>
            </w:r>
          </w:p>
          <w:p w14:paraId="05C9F3E4">
            <w:pPr>
              <w:spacing w:before="120" w:after="120" w:line="360" w:lineRule="auto"/>
              <w:rPr>
                <w:i/>
                <w:iCs/>
                <w:sz w:val="24"/>
                <w:szCs w:val="24"/>
              </w:rPr>
            </w:pPr>
            <w:r>
              <w:drawing>
                <wp:anchor distT="0" distB="0" distL="114300" distR="114300" simplePos="0" relativeHeight="251674624" behindDoc="0" locked="0" layoutInCell="1" allowOverlap="1">
                  <wp:simplePos x="0" y="0"/>
                  <wp:positionH relativeFrom="column">
                    <wp:posOffset>-1407160</wp:posOffset>
                  </wp:positionH>
                  <wp:positionV relativeFrom="paragraph">
                    <wp:posOffset>597535</wp:posOffset>
                  </wp:positionV>
                  <wp:extent cx="1259840" cy="899795"/>
                  <wp:effectExtent l="19050" t="0" r="16510" b="281305"/>
                  <wp:wrapNone/>
                  <wp:docPr id="715674075" name="Picture 71567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74075" name="Picture 715674075"/>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l="10625" r="10625"/>
                          <a:stretch>
                            <a:fillRect/>
                          </a:stretch>
                        </pic:blipFill>
                        <pic:spPr>
                          <a:xfrm>
                            <a:off x="0" y="0"/>
                            <a:ext cx="1260000" cy="90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i/>
                <w:iCs/>
                <w:sz w:val="24"/>
                <w:szCs w:val="24"/>
                <w:lang w:val="pt-BR"/>
              </w:rPr>
              <w:t>“</w:t>
            </w:r>
            <w:r>
              <w:rPr>
                <w:i/>
                <w:iCs/>
                <w:sz w:val="24"/>
                <w:szCs w:val="24"/>
              </w:rPr>
              <w:t xml:space="preserve">Cồn Sơn được hình thành từ những bãi bồi của dòng sông Hậu, nơi phù sa màu mỡ đã nuôi dưỡng các loại cây trái phong phú. Câu chuyện về người dân Cồn Sơn và lịch sử hình thành, phát triển của nơi đây không chỉ là một phần của ký ức mà còn là nguồn cảm hứng cho những ai muốn khám phá, trải nghiệm và hiểu rõ hơn về văn hóa miền Tây. Hành trình khám phá Cồn Sơn chính là hành trình trở về với cội nguồn, nơi mà con người vẫn sống hòa quyện với thiên nhiên và lưu giữ những giá trị truyền thống quý báu”. </w:t>
            </w:r>
          </w:p>
          <w:p w14:paraId="14CC56B5">
            <w:pPr>
              <w:spacing w:before="120" w:after="120" w:line="360" w:lineRule="auto"/>
              <w:rPr>
                <w:rFonts w:eastAsia="Times New Roman"/>
                <w:sz w:val="24"/>
                <w:szCs w:val="24"/>
                <w:lang w:val="pt-BR"/>
              </w:rPr>
            </w:pPr>
            <w:r>
              <w:drawing>
                <wp:anchor distT="0" distB="0" distL="114300" distR="114300" simplePos="0" relativeHeight="251673600" behindDoc="0" locked="0" layoutInCell="1" allowOverlap="1">
                  <wp:simplePos x="0" y="0"/>
                  <wp:positionH relativeFrom="column">
                    <wp:posOffset>-1393825</wp:posOffset>
                  </wp:positionH>
                  <wp:positionV relativeFrom="paragraph">
                    <wp:posOffset>262890</wp:posOffset>
                  </wp:positionV>
                  <wp:extent cx="1259840" cy="899795"/>
                  <wp:effectExtent l="19050" t="0" r="16510" b="281305"/>
                  <wp:wrapNone/>
                  <wp:docPr id="2055379805" name="Picture 205537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79805" name="Picture 2055379805"/>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t="23214" b="23214"/>
                          <a:stretch>
                            <a:fillRect/>
                          </a:stretch>
                        </pic:blipFill>
                        <pic:spPr>
                          <a:xfrm>
                            <a:off x="0" y="0"/>
                            <a:ext cx="1260000" cy="90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eastAsia="Times New Roman"/>
                <w:b/>
                <w:bCs/>
                <w:sz w:val="24"/>
                <w:szCs w:val="24"/>
                <w:lang w:val="pt-BR"/>
              </w:rPr>
              <w:t>10h30:</w:t>
            </w:r>
            <w:r>
              <w:rPr>
                <w:rFonts w:eastAsia="Times New Roman"/>
                <w:sz w:val="24"/>
                <w:szCs w:val="24"/>
                <w:lang w:val="pt-BR"/>
              </w:rPr>
              <w:t xml:space="preserve"> Quý khách tham quan: </w:t>
            </w:r>
          </w:p>
          <w:p w14:paraId="1A0126F1">
            <w:pPr>
              <w:pStyle w:val="22"/>
              <w:numPr>
                <w:ilvl w:val="0"/>
                <w:numId w:val="4"/>
              </w:numPr>
              <w:spacing w:before="120" w:after="120" w:line="360" w:lineRule="auto"/>
              <w:rPr>
                <w:rFonts w:eastAsia="Calibri" w:cs="Calibri"/>
                <w:sz w:val="24"/>
                <w:szCs w:val="24"/>
                <w:lang w:val="pt-BR"/>
              </w:rPr>
            </w:pPr>
            <w:r>
              <w:rPr>
                <w:rFonts w:eastAsia="Times New Roman"/>
                <w:b/>
                <w:bCs/>
                <w:sz w:val="24"/>
                <w:szCs w:val="24"/>
                <w:lang w:val="pt-BR"/>
              </w:rPr>
              <w:t xml:space="preserve">Làng cá bè Cồn Sơn: </w:t>
            </w:r>
            <w:r>
              <w:rPr>
                <w:rFonts w:eastAsia="Times New Roman"/>
                <w:sz w:val="24"/>
                <w:szCs w:val="24"/>
                <w:lang w:val="pt-BR"/>
              </w:rPr>
              <w:t>trải nghiệm</w:t>
            </w:r>
            <w:r>
              <w:rPr>
                <w:rFonts w:eastAsia="Times New Roman"/>
                <w:b/>
                <w:bCs/>
                <w:sz w:val="24"/>
                <w:szCs w:val="24"/>
                <w:lang w:val="pt-BR"/>
              </w:rPr>
              <w:t xml:space="preserve"> massage cá Koi</w:t>
            </w:r>
            <w:r>
              <w:rPr>
                <w:rFonts w:eastAsia="Times New Roman"/>
                <w:sz w:val="24"/>
                <w:szCs w:val="24"/>
                <w:lang w:val="pt-BR"/>
              </w:rPr>
              <w:t xml:space="preserve">, thưởng thức chả cá thác lác nhà làm dai giòn trên bè. </w:t>
            </w:r>
          </w:p>
          <w:p w14:paraId="28494FE0">
            <w:pPr>
              <w:pStyle w:val="22"/>
              <w:numPr>
                <w:ilvl w:val="0"/>
                <w:numId w:val="4"/>
              </w:numPr>
              <w:spacing w:before="120" w:after="120" w:line="360" w:lineRule="auto"/>
              <w:rPr>
                <w:rFonts w:eastAsia="Calibri" w:cs="Calibri"/>
                <w:sz w:val="24"/>
                <w:szCs w:val="24"/>
                <w:lang w:val="pt-BR"/>
              </w:rPr>
            </w:pPr>
            <w:r>
              <w:rPr>
                <w:rFonts w:eastAsia="Times New Roman"/>
                <w:b/>
                <w:sz w:val="24"/>
                <w:szCs w:val="24"/>
                <w:lang w:val="pt-BR"/>
              </w:rPr>
              <w:t>Tham quan Vườn trái cây sạch:</w:t>
            </w:r>
            <w:r>
              <w:rPr>
                <w:rFonts w:eastAsia="Times New Roman"/>
                <w:bCs/>
                <w:sz w:val="24"/>
                <w:szCs w:val="24"/>
                <w:lang w:val="pt-BR"/>
              </w:rPr>
              <w:t xml:space="preserve"> tuỳ vào từng thời điểm trong năm như: </w:t>
            </w:r>
            <w:r>
              <w:rPr>
                <w:rFonts w:eastAsia="Times New Roman"/>
                <w:bCs/>
                <w:i/>
                <w:iCs/>
                <w:sz w:val="24"/>
                <w:szCs w:val="24"/>
                <w:lang w:val="pt-BR"/>
              </w:rPr>
              <w:t>Chôm Chôm/Bưởi/Cam/Nhãn hay Vú Sữa.</w:t>
            </w:r>
            <w:r>
              <w:rPr>
                <w:rFonts w:eastAsia="Calibri" w:cs="Calibri"/>
                <w:sz w:val="24"/>
                <w:szCs w:val="24"/>
                <w:lang w:val="pt-BR"/>
              </w:rPr>
              <w:t xml:space="preserve"> </w:t>
            </w:r>
          </w:p>
        </w:tc>
      </w:tr>
      <w:tr w14:paraId="2A830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87" w:type="dxa"/>
          </w:tcPr>
          <w:p w14:paraId="0121A32D">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r>
              <w:rPr>
                <w:b/>
                <w:bCs/>
                <w:color w:val="228B22"/>
                <w:sz w:val="24"/>
                <w:szCs w:val="24"/>
              </w:rPr>
              <w:t>Buổi trưa</w:t>
            </w:r>
          </w:p>
        </w:tc>
        <w:tc>
          <w:tcPr>
            <w:tcW w:w="7438" w:type="dxa"/>
          </w:tcPr>
          <w:p w14:paraId="027DADD9">
            <w:pPr>
              <w:spacing w:after="0" w:line="360" w:lineRule="auto"/>
              <w:rPr>
                <w:rFonts w:eastAsia="Times New Roman"/>
                <w:sz w:val="24"/>
                <w:szCs w:val="24"/>
                <w:lang w:val="pt-BR"/>
              </w:rPr>
            </w:pPr>
            <w:r>
              <w:rPr>
                <w:rFonts w:eastAsia="Times New Roman"/>
                <w:b/>
                <w:bCs/>
                <w:sz w:val="24"/>
                <w:szCs w:val="24"/>
                <w:lang w:val="pt-BR"/>
              </w:rPr>
              <w:t>12h00:</w:t>
            </w:r>
            <w:r>
              <w:rPr>
                <w:rFonts w:eastAsia="Times New Roman"/>
                <w:sz w:val="24"/>
                <w:szCs w:val="24"/>
                <w:lang w:val="pt-BR"/>
              </w:rPr>
              <w:t xml:space="preserve"> Quý khách đến nhà hàng dùng cơm trưa với những món ăn ẩm thực địa phương và tự do nghỉ ngơi. </w:t>
            </w:r>
            <w:r>
              <w:rPr>
                <w:rFonts w:eastAsia="Calibri" w:cs="Calibri"/>
                <w:sz w:val="24"/>
                <w:szCs w:val="24"/>
                <w:lang w:val="pt-BR"/>
              </w:rPr>
              <w:t xml:space="preserve"> </w:t>
            </w:r>
          </w:p>
        </w:tc>
      </w:tr>
      <w:tr w14:paraId="5C316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87" w:type="dxa"/>
          </w:tcPr>
          <w:p w14:paraId="5378CD63">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bCs/>
                <w:color w:val="228B22"/>
                <w:sz w:val="24"/>
                <w:szCs w:val="24"/>
              </w:rPr>
            </w:pPr>
            <w:r>
              <w:rPr>
                <w:b/>
                <w:bCs/>
                <w:color w:val="228B22"/>
                <w:sz w:val="24"/>
                <w:szCs w:val="24"/>
              </w:rPr>
              <w:t>Buổi chiều</w:t>
            </w:r>
          </w:p>
          <w:p w14:paraId="52CFA1A0">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bCs/>
                <w:sz w:val="24"/>
                <w:szCs w:val="24"/>
              </w:rPr>
            </w:pPr>
            <w:r>
              <w:drawing>
                <wp:anchor distT="0" distB="0" distL="114300" distR="114300" simplePos="0" relativeHeight="251675648" behindDoc="0" locked="0" layoutInCell="1" allowOverlap="1">
                  <wp:simplePos x="0" y="0"/>
                  <wp:positionH relativeFrom="column">
                    <wp:posOffset>-1905</wp:posOffset>
                  </wp:positionH>
                  <wp:positionV relativeFrom="paragraph">
                    <wp:posOffset>96520</wp:posOffset>
                  </wp:positionV>
                  <wp:extent cx="1259840" cy="899795"/>
                  <wp:effectExtent l="19050" t="0" r="16510" b="281305"/>
                  <wp:wrapNone/>
                  <wp:docPr id="281993423" name="Picture 28199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93423" name="Picture 28199342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t="21157" b="21157"/>
                          <a:stretch>
                            <a:fillRect/>
                          </a:stretch>
                        </pic:blipFill>
                        <pic:spPr>
                          <a:xfrm>
                            <a:off x="0" y="0"/>
                            <a:ext cx="1260000" cy="90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7438" w:type="dxa"/>
          </w:tcPr>
          <w:p w14:paraId="2CC56AC4">
            <w:pPr>
              <w:spacing w:after="0" w:line="360" w:lineRule="auto"/>
              <w:rPr>
                <w:b/>
                <w:bCs/>
                <w:sz w:val="24"/>
                <w:szCs w:val="24"/>
                <w:lang w:val="pt-BR"/>
              </w:rPr>
            </w:pPr>
            <w:r>
              <w:rPr>
                <w:b/>
                <w:bCs/>
                <w:sz w:val="24"/>
                <w:szCs w:val="24"/>
                <w:lang w:val="pt-BR"/>
              </w:rPr>
              <w:t xml:space="preserve">13h30: </w:t>
            </w:r>
            <w:r>
              <w:rPr>
                <w:sz w:val="24"/>
                <w:szCs w:val="24"/>
                <w:lang w:val="pt-BR"/>
              </w:rPr>
              <w:t>Quý khách tiếp tục hành trình tham quan, thư giãn:</w:t>
            </w:r>
          </w:p>
          <w:p w14:paraId="4B3ABFD9">
            <w:pPr>
              <w:numPr>
                <w:ilvl w:val="0"/>
                <w:numId w:val="3"/>
              </w:numPr>
              <w:spacing w:before="120" w:after="120" w:line="360" w:lineRule="auto"/>
              <w:rPr>
                <w:rFonts w:eastAsia="Calibri" w:cs="Calibri"/>
                <w:bCs/>
                <w:color w:val="FF0000"/>
                <w:sz w:val="24"/>
                <w:szCs w:val="24"/>
                <w:lang w:val="pt-BR"/>
              </w:rPr>
            </w:pPr>
            <w:r>
              <w:rPr>
                <w:rFonts w:eastAsia="Times New Roman"/>
                <w:bCs/>
                <w:color w:val="FF0000"/>
                <w:sz w:val="24"/>
                <w:szCs w:val="24"/>
                <w:lang w:val="pt-BR"/>
              </w:rPr>
              <w:t xml:space="preserve">Trải nghiệm làm và thưởng thức buffet bánh ngon dân dã mang đậm chất Nam Bộ. </w:t>
            </w:r>
          </w:p>
          <w:p w14:paraId="1DF56D12">
            <w:pPr>
              <w:numPr>
                <w:ilvl w:val="0"/>
                <w:numId w:val="3"/>
              </w:numPr>
              <w:spacing w:before="120" w:after="120" w:line="360" w:lineRule="auto"/>
              <w:rPr>
                <w:rFonts w:eastAsia="Calibri" w:cs="Calibri"/>
                <w:sz w:val="24"/>
                <w:szCs w:val="24"/>
                <w:lang w:val="pt-BR"/>
              </w:rPr>
            </w:pPr>
            <w:r>
              <w:rPr>
                <w:rFonts w:eastAsia="Times New Roman"/>
                <w:sz w:val="24"/>
                <w:szCs w:val="24"/>
                <w:lang w:val="pt-BR"/>
              </w:rPr>
              <w:t>Chiêm ngưỡng tuyệt chiêu “</w:t>
            </w:r>
            <w:r>
              <w:rPr>
                <w:rFonts w:eastAsia="Times New Roman"/>
                <w:b/>
                <w:bCs/>
                <w:sz w:val="24"/>
                <w:szCs w:val="24"/>
                <w:lang w:val="pt-BR"/>
              </w:rPr>
              <w:t>cá Lóc bay</w:t>
            </w:r>
            <w:r>
              <w:rPr>
                <w:rFonts w:eastAsia="Times New Roman"/>
                <w:sz w:val="24"/>
                <w:szCs w:val="24"/>
                <w:lang w:val="pt-BR"/>
              </w:rPr>
              <w:t xml:space="preserve">” của người nông dân sông Hậu và tham quan </w:t>
            </w:r>
            <w:r>
              <w:rPr>
                <w:rFonts w:eastAsia="Times New Roman"/>
                <w:b/>
                <w:bCs/>
                <w:sz w:val="24"/>
                <w:szCs w:val="24"/>
                <w:lang w:val="pt-BR"/>
              </w:rPr>
              <w:t>vườn Ổi sạch</w:t>
            </w:r>
            <w:r>
              <w:rPr>
                <w:rFonts w:eastAsia="Times New Roman"/>
                <w:sz w:val="24"/>
                <w:szCs w:val="24"/>
                <w:lang w:val="pt-BR"/>
              </w:rPr>
              <w:t>.</w:t>
            </w:r>
          </w:p>
          <w:p w14:paraId="4662714D">
            <w:pPr>
              <w:spacing w:after="0" w:line="360" w:lineRule="auto"/>
              <w:rPr>
                <w:rFonts w:eastAsia="Times New Roman"/>
                <w:sz w:val="24"/>
                <w:szCs w:val="24"/>
                <w:lang w:val="pt-BR"/>
              </w:rPr>
            </w:pPr>
            <w:r>
              <w:rPr>
                <w:b/>
                <w:bCs/>
                <w:sz w:val="24"/>
                <w:szCs w:val="24"/>
                <w:lang w:val="pt-BR"/>
              </w:rPr>
              <w:t>15h00:</w:t>
            </w:r>
            <w:r>
              <w:rPr>
                <w:rFonts w:eastAsia="Times New Roman"/>
                <w:sz w:val="24"/>
                <w:szCs w:val="24"/>
                <w:lang w:val="pt-BR"/>
              </w:rPr>
              <w:t xml:space="preserve"> Quý khách trở về đất liền, xe và HDV đưa quý khách về điểm hẹn(Nội ô Cần Thơ) hoặc điểm đón ban đầu kết thúc hành trình tham quan.</w:t>
            </w:r>
          </w:p>
          <w:p w14:paraId="02784D12">
            <w:pPr>
              <w:spacing w:after="0" w:line="360" w:lineRule="auto"/>
              <w:rPr>
                <w:rFonts w:eastAsia="Times New Roman"/>
                <w:sz w:val="24"/>
                <w:szCs w:val="24"/>
                <w:lang w:val="pt-BR"/>
              </w:rPr>
            </w:pPr>
            <w:r>
              <w:rPr>
                <w:sz w:val="24"/>
                <w:szCs w:val="24"/>
                <w:lang w:val="pt-BR"/>
              </w:rPr>
              <w:t xml:space="preserve">Hỗ trợ trả khách tại sân bay áp dụng cho khách hàng bay chuyến sau 16h00. </w:t>
            </w:r>
          </w:p>
        </w:tc>
      </w:tr>
    </w:tbl>
    <w:p w14:paraId="6597565E">
      <w:pPr>
        <w:pStyle w:val="2"/>
        <w:numPr>
          <w:ilvl w:val="0"/>
          <w:numId w:val="5"/>
        </w:numPr>
        <w:spacing w:before="120" w:after="120" w:line="276" w:lineRule="auto"/>
        <w:rPr>
          <w:lang w:val="pt-BR"/>
        </w:rPr>
      </w:pPr>
      <w:r>
        <w:rPr>
          <w:lang w:val="pt-BR"/>
        </w:rPr>
        <w:t>GIÁ TOUR TRỌN GÓI BAO GỒM</w:t>
      </w:r>
    </w:p>
    <w:p w14:paraId="79D941FD">
      <w:pPr>
        <w:pStyle w:val="22"/>
        <w:numPr>
          <w:ilvl w:val="0"/>
          <w:numId w:val="6"/>
        </w:numPr>
        <w:spacing w:before="120" w:after="120" w:line="360" w:lineRule="auto"/>
        <w:ind w:left="284"/>
        <w:rPr>
          <w:sz w:val="24"/>
          <w:szCs w:val="24"/>
          <w:lang w:val="pt-BR"/>
        </w:rPr>
      </w:pPr>
      <w:r>
        <w:rPr>
          <w:sz w:val="24"/>
          <w:szCs w:val="24"/>
          <w:lang w:val="pt-BR"/>
        </w:rPr>
        <w:t>Xe đi tour đạt chuẩn du lịch phục vụ suốt tuyến tham quan tùy theo số lượng khách.</w:t>
      </w:r>
    </w:p>
    <w:p w14:paraId="177A4F8E">
      <w:pPr>
        <w:pStyle w:val="22"/>
        <w:numPr>
          <w:ilvl w:val="0"/>
          <w:numId w:val="6"/>
        </w:numPr>
        <w:spacing w:before="120" w:after="120" w:line="360" w:lineRule="auto"/>
        <w:ind w:left="284"/>
        <w:rPr>
          <w:sz w:val="24"/>
          <w:szCs w:val="24"/>
          <w:lang w:val="pt-BR"/>
        </w:rPr>
      </w:pPr>
      <w:r>
        <w:rPr>
          <w:sz w:val="24"/>
          <w:szCs w:val="24"/>
          <w:lang w:val="pt-BR"/>
        </w:rPr>
        <w:t>Ăn trưa: 01 bữa tại nhà dân địa phương.</w:t>
      </w:r>
    </w:p>
    <w:p w14:paraId="4A4AAEA9">
      <w:pPr>
        <w:pStyle w:val="22"/>
        <w:numPr>
          <w:ilvl w:val="0"/>
          <w:numId w:val="6"/>
        </w:numPr>
        <w:spacing w:before="120" w:after="120" w:line="360" w:lineRule="auto"/>
        <w:ind w:left="284"/>
        <w:rPr>
          <w:sz w:val="24"/>
          <w:szCs w:val="24"/>
          <w:lang w:val="pt-BR"/>
        </w:rPr>
      </w:pPr>
      <w:r>
        <w:rPr>
          <w:sz w:val="24"/>
          <w:szCs w:val="24"/>
          <w:lang w:val="pt-BR"/>
        </w:rPr>
        <w:t>Vé vào cổng tham quan các nơi theo chương trình.</w:t>
      </w:r>
    </w:p>
    <w:p w14:paraId="521D348C">
      <w:pPr>
        <w:pStyle w:val="22"/>
        <w:numPr>
          <w:ilvl w:val="0"/>
          <w:numId w:val="6"/>
        </w:numPr>
        <w:spacing w:before="120" w:after="120" w:line="360" w:lineRule="auto"/>
        <w:ind w:left="284"/>
        <w:rPr>
          <w:sz w:val="24"/>
          <w:szCs w:val="24"/>
          <w:lang w:val="pt-BR"/>
        </w:rPr>
      </w:pPr>
      <w:r>
        <w:rPr>
          <w:sz w:val="24"/>
          <w:szCs w:val="24"/>
          <w:lang w:val="pt-BR"/>
        </w:rPr>
        <w:t>Thuyền tham quan chợ nổi Cái Răng.</w:t>
      </w:r>
    </w:p>
    <w:p w14:paraId="1E8A684F">
      <w:pPr>
        <w:pStyle w:val="22"/>
        <w:numPr>
          <w:ilvl w:val="0"/>
          <w:numId w:val="6"/>
        </w:numPr>
        <w:spacing w:before="120" w:after="120" w:line="360" w:lineRule="auto"/>
        <w:ind w:left="284"/>
        <w:rPr>
          <w:sz w:val="24"/>
          <w:szCs w:val="24"/>
          <w:lang w:val="pt-BR"/>
        </w:rPr>
      </w:pPr>
      <w:r>
        <w:rPr>
          <w:sz w:val="24"/>
          <w:szCs w:val="24"/>
          <w:lang w:val="pt-BR"/>
        </w:rPr>
        <w:t>Đò ngang sông Cồn Sơn.</w:t>
      </w:r>
    </w:p>
    <w:p w14:paraId="5AA299FC">
      <w:pPr>
        <w:pStyle w:val="22"/>
        <w:numPr>
          <w:ilvl w:val="0"/>
          <w:numId w:val="6"/>
        </w:numPr>
        <w:spacing w:before="120" w:after="120" w:line="360" w:lineRule="auto"/>
        <w:ind w:left="284"/>
        <w:rPr>
          <w:sz w:val="24"/>
          <w:szCs w:val="24"/>
          <w:lang w:val="pt-BR"/>
        </w:rPr>
      </w:pPr>
      <w:bookmarkStart w:id="0" w:name="_Hlk184890740"/>
      <w:r>
        <w:rPr>
          <w:sz w:val="24"/>
          <w:szCs w:val="24"/>
          <w:lang w:val="pt-BR"/>
        </w:rPr>
        <w:t xml:space="preserve">Buffet bánh dân gian tại Cồn Sơn. </w:t>
      </w:r>
    </w:p>
    <w:bookmarkEnd w:id="0"/>
    <w:p w14:paraId="6D1C568F">
      <w:pPr>
        <w:pStyle w:val="22"/>
        <w:numPr>
          <w:ilvl w:val="0"/>
          <w:numId w:val="6"/>
        </w:numPr>
        <w:spacing w:before="120" w:after="120" w:line="360" w:lineRule="auto"/>
        <w:ind w:left="284"/>
        <w:rPr>
          <w:sz w:val="24"/>
          <w:szCs w:val="24"/>
          <w:lang w:val="pt-BR"/>
        </w:rPr>
      </w:pPr>
      <w:r>
        <w:rPr>
          <w:sz w:val="24"/>
          <w:szCs w:val="24"/>
          <w:lang w:val="pt-BR"/>
        </w:rPr>
        <w:t>Bảo hiểm du lịch với mức bồi thường thiệt hại tối đa 30.000.000 đồng.</w:t>
      </w:r>
    </w:p>
    <w:p w14:paraId="7331A388">
      <w:pPr>
        <w:pStyle w:val="22"/>
        <w:numPr>
          <w:ilvl w:val="0"/>
          <w:numId w:val="6"/>
        </w:numPr>
        <w:spacing w:before="120" w:after="120" w:line="360" w:lineRule="auto"/>
        <w:ind w:left="284"/>
        <w:rPr>
          <w:sz w:val="24"/>
          <w:szCs w:val="24"/>
          <w:lang w:val="pt-BR"/>
        </w:rPr>
      </w:pPr>
      <w:r>
        <w:rPr>
          <w:sz w:val="24"/>
          <w:szCs w:val="24"/>
          <w:lang w:val="pt-BR"/>
        </w:rPr>
        <w:t>Hướng dẫn viên thuyết minh và phục vụ trong chuyến tham quan.</w:t>
      </w:r>
    </w:p>
    <w:p w14:paraId="525B94B6">
      <w:pPr>
        <w:pStyle w:val="22"/>
        <w:numPr>
          <w:ilvl w:val="0"/>
          <w:numId w:val="6"/>
        </w:numPr>
        <w:spacing w:before="120" w:after="120" w:line="360" w:lineRule="auto"/>
        <w:ind w:left="284"/>
        <w:rPr>
          <w:sz w:val="24"/>
          <w:szCs w:val="24"/>
          <w:lang w:val="pt-BR"/>
        </w:rPr>
      </w:pPr>
      <w:r>
        <w:rPr>
          <w:sz w:val="24"/>
          <w:szCs w:val="24"/>
          <w:lang w:val="pt-BR"/>
        </w:rPr>
        <w:t>Quà tặng du lịch, nước uống trên đường đi: 2 chai 500 ml/người/ngày.</w:t>
      </w:r>
    </w:p>
    <w:p w14:paraId="30C69F95">
      <w:pPr>
        <w:pStyle w:val="22"/>
        <w:numPr>
          <w:ilvl w:val="0"/>
          <w:numId w:val="6"/>
        </w:numPr>
        <w:spacing w:before="120" w:after="120" w:line="360" w:lineRule="auto"/>
        <w:ind w:left="284"/>
        <w:rPr>
          <w:sz w:val="24"/>
          <w:szCs w:val="24"/>
          <w:lang w:val="pt-BR"/>
        </w:rPr>
      </w:pPr>
      <w:r>
        <w:rPr>
          <w:rFonts w:hint="default"/>
          <w:sz w:val="24"/>
          <w:szCs w:val="24"/>
          <w:lang w:val="en-US"/>
        </w:rPr>
        <w:t>VAT.</w:t>
      </w:r>
    </w:p>
    <w:p w14:paraId="6DD31CF5">
      <w:pPr>
        <w:pStyle w:val="22"/>
        <w:numPr>
          <w:ilvl w:val="0"/>
          <w:numId w:val="6"/>
        </w:numPr>
        <w:spacing w:before="120" w:after="120" w:line="360" w:lineRule="auto"/>
        <w:ind w:left="284"/>
        <w:rPr>
          <w:sz w:val="24"/>
          <w:szCs w:val="24"/>
          <w:lang w:val="pt-BR"/>
        </w:rPr>
      </w:pPr>
      <w:r>
        <w:rPr>
          <w:sz w:val="24"/>
          <w:szCs w:val="24"/>
        </w:rPr>
        <w:t>Phụ thu Lễ/Tết.</w:t>
      </w:r>
    </w:p>
    <w:p w14:paraId="1E64F125">
      <w:pPr>
        <w:pStyle w:val="2"/>
        <w:numPr>
          <w:ilvl w:val="0"/>
          <w:numId w:val="5"/>
        </w:numPr>
        <w:spacing w:before="120" w:after="120" w:line="276" w:lineRule="auto"/>
      </w:pPr>
      <w:r>
        <w:t>GIÁ TOUR KHÔNG BAO GỒM</w:t>
      </w:r>
    </w:p>
    <w:p w14:paraId="2183E8EB">
      <w:pPr>
        <w:pStyle w:val="22"/>
        <w:numPr>
          <w:ilvl w:val="0"/>
          <w:numId w:val="7"/>
        </w:numPr>
        <w:spacing w:before="120" w:after="120" w:line="360" w:lineRule="auto"/>
        <w:ind w:left="284" w:hanging="284"/>
        <w:rPr>
          <w:sz w:val="24"/>
          <w:szCs w:val="24"/>
        </w:rPr>
      </w:pPr>
      <w:r>
        <w:rPr>
          <w:sz w:val="24"/>
          <w:szCs w:val="24"/>
        </w:rPr>
        <w:t>Phụ thu phòng đơn: ngủ lẻ 1 người/phòng.</w:t>
      </w:r>
    </w:p>
    <w:p w14:paraId="5C8B35FE">
      <w:pPr>
        <w:pStyle w:val="22"/>
        <w:numPr>
          <w:ilvl w:val="0"/>
          <w:numId w:val="7"/>
        </w:numPr>
        <w:spacing w:before="120" w:after="120" w:line="360" w:lineRule="auto"/>
        <w:ind w:left="284" w:hanging="284"/>
        <w:rPr>
          <w:sz w:val="24"/>
          <w:szCs w:val="24"/>
        </w:rPr>
      </w:pPr>
      <w:r>
        <w:rPr>
          <w:sz w:val="24"/>
          <w:szCs w:val="24"/>
        </w:rPr>
        <w:t>Bữa ăn sáng.</w:t>
      </w:r>
    </w:p>
    <w:p w14:paraId="63A33B12">
      <w:pPr>
        <w:pStyle w:val="22"/>
        <w:numPr>
          <w:ilvl w:val="0"/>
          <w:numId w:val="7"/>
        </w:numPr>
        <w:spacing w:before="120" w:after="120" w:line="360" w:lineRule="auto"/>
        <w:ind w:left="284" w:hanging="284"/>
        <w:rPr>
          <w:sz w:val="24"/>
          <w:szCs w:val="24"/>
        </w:rPr>
      </w:pPr>
      <w:r>
        <w:rPr>
          <w:sz w:val="24"/>
          <w:szCs w:val="24"/>
        </w:rPr>
        <w:t>Các chi phí cá nhân phát sinh ngoài chương trình tham quan.</w:t>
      </w:r>
    </w:p>
    <w:p w14:paraId="03FEEA5C">
      <w:pPr>
        <w:pStyle w:val="22"/>
        <w:numPr>
          <w:ilvl w:val="0"/>
          <w:numId w:val="7"/>
        </w:numPr>
        <w:spacing w:before="120" w:after="120" w:line="360" w:lineRule="auto"/>
        <w:ind w:left="284" w:hanging="284"/>
        <w:rPr>
          <w:sz w:val="24"/>
          <w:szCs w:val="24"/>
        </w:rPr>
      </w:pPr>
      <w:r>
        <w:rPr>
          <w:sz w:val="24"/>
          <w:szCs w:val="24"/>
        </w:rPr>
        <w:t>Phí bồi dưỡng tổ phục vụ.</w:t>
      </w:r>
    </w:p>
    <w:p w14:paraId="4CD65DF8">
      <w:pPr>
        <w:pStyle w:val="2"/>
        <w:numPr>
          <w:ilvl w:val="0"/>
          <w:numId w:val="5"/>
        </w:numPr>
        <w:spacing w:before="120" w:after="120" w:line="276" w:lineRule="auto"/>
        <w:ind w:left="284" w:hanging="284"/>
      </w:pPr>
      <w:r>
        <w:t>QUY ĐỊNH TRẺ EM</w:t>
      </w:r>
    </w:p>
    <w:p w14:paraId="6C65D132">
      <w:pPr>
        <w:pStyle w:val="22"/>
        <w:numPr>
          <w:ilvl w:val="0"/>
          <w:numId w:val="8"/>
        </w:numPr>
        <w:spacing w:after="120" w:line="360" w:lineRule="auto"/>
        <w:ind w:left="284" w:hanging="284"/>
        <w:rPr>
          <w:spacing w:val="-4"/>
          <w:sz w:val="24"/>
          <w:szCs w:val="24"/>
        </w:rPr>
      </w:pPr>
      <w:bookmarkStart w:id="1" w:name="_Hlk154414989"/>
      <w:bookmarkStart w:id="2" w:name="_Hlk184739749"/>
      <w:r>
        <w:rPr>
          <w:spacing w:val="-4"/>
          <w:sz w:val="24"/>
          <w:szCs w:val="24"/>
        </w:rPr>
        <w:t xml:space="preserve">Trẻ từ 05 tuổi trở xuống: </w:t>
      </w:r>
      <w:r>
        <w:rPr>
          <w:b/>
          <w:bCs/>
          <w:spacing w:val="-4"/>
          <w:sz w:val="24"/>
          <w:szCs w:val="24"/>
        </w:rPr>
        <w:t>Miễn phí</w:t>
      </w:r>
      <w:r>
        <w:rPr>
          <w:spacing w:val="-4"/>
          <w:sz w:val="24"/>
          <w:szCs w:val="24"/>
        </w:rPr>
        <w:t xml:space="preserve"> (Gia đình tự lo cho trẻ nếu có chi phí phát sinh).</w:t>
      </w:r>
    </w:p>
    <w:p w14:paraId="19174D06">
      <w:pPr>
        <w:pStyle w:val="22"/>
        <w:numPr>
          <w:ilvl w:val="0"/>
          <w:numId w:val="8"/>
        </w:numPr>
        <w:spacing w:after="120" w:line="360" w:lineRule="auto"/>
        <w:ind w:left="284" w:hanging="284"/>
        <w:rPr>
          <w:spacing w:val="-4"/>
          <w:sz w:val="24"/>
          <w:szCs w:val="24"/>
        </w:rPr>
      </w:pPr>
      <w:r>
        <w:rPr>
          <w:spacing w:val="-4"/>
          <w:sz w:val="24"/>
          <w:szCs w:val="24"/>
        </w:rPr>
        <w:t xml:space="preserve">Trẻ từ 06 – 10 tuổi: </w:t>
      </w:r>
      <w:r>
        <w:rPr>
          <w:b/>
          <w:bCs/>
          <w:spacing w:val="-4"/>
          <w:sz w:val="24"/>
          <w:szCs w:val="24"/>
        </w:rPr>
        <w:t>75% giá tour</w:t>
      </w:r>
      <w:r>
        <w:rPr>
          <w:spacing w:val="-4"/>
          <w:sz w:val="24"/>
          <w:szCs w:val="24"/>
        </w:rPr>
        <w:t xml:space="preserve"> (Tiêu chuẩn dịch vụ trên tour như người lớn).</w:t>
      </w:r>
    </w:p>
    <w:p w14:paraId="2DF29B59">
      <w:pPr>
        <w:pStyle w:val="22"/>
        <w:numPr>
          <w:ilvl w:val="0"/>
          <w:numId w:val="8"/>
        </w:numPr>
        <w:spacing w:after="120" w:line="360" w:lineRule="auto"/>
        <w:ind w:left="284" w:hanging="284"/>
        <w:rPr>
          <w:spacing w:val="-4"/>
          <w:sz w:val="24"/>
          <w:szCs w:val="24"/>
        </w:rPr>
      </w:pPr>
      <w:r>
        <w:rPr>
          <w:spacing w:val="-4"/>
          <w:sz w:val="24"/>
          <w:szCs w:val="24"/>
        </w:rPr>
        <w:t xml:space="preserve">Trẻ từ 11 tuổi trở lên: </w:t>
      </w:r>
      <w:r>
        <w:rPr>
          <w:b/>
          <w:bCs/>
          <w:spacing w:val="-4"/>
          <w:sz w:val="24"/>
          <w:szCs w:val="24"/>
        </w:rPr>
        <w:t>100% giá tour</w:t>
      </w:r>
      <w:r>
        <w:rPr>
          <w:spacing w:val="-4"/>
          <w:sz w:val="24"/>
          <w:szCs w:val="24"/>
        </w:rPr>
        <w:t xml:space="preserve"> như người lớn.</w:t>
      </w:r>
    </w:p>
    <w:p w14:paraId="4F3E79B3">
      <w:pPr>
        <w:pStyle w:val="22"/>
        <w:numPr>
          <w:ilvl w:val="0"/>
          <w:numId w:val="8"/>
        </w:numPr>
        <w:spacing w:after="120" w:line="360" w:lineRule="auto"/>
        <w:ind w:left="284" w:hanging="284"/>
        <w:rPr>
          <w:spacing w:val="-4"/>
          <w:sz w:val="24"/>
          <w:szCs w:val="24"/>
        </w:rPr>
      </w:pPr>
      <w:r>
        <w:rPr>
          <w:spacing w:val="-4"/>
          <w:sz w:val="24"/>
          <w:szCs w:val="24"/>
        </w:rPr>
        <w:t>02 người lớn miễn phí 01 trẻ (từ 05 tuổi trở xuống), từ trẻ thứ 02 (từ 05 tuổi trở xuống) tính vé trẻ em 75%.</w:t>
      </w:r>
    </w:p>
    <w:p w14:paraId="62B50D9C">
      <w:pPr>
        <w:pStyle w:val="22"/>
        <w:numPr>
          <w:ilvl w:val="0"/>
          <w:numId w:val="8"/>
        </w:numPr>
        <w:spacing w:after="120" w:line="360" w:lineRule="auto"/>
        <w:ind w:left="284" w:hanging="284"/>
        <w:rPr>
          <w:spacing w:val="-4"/>
          <w:sz w:val="24"/>
          <w:szCs w:val="24"/>
        </w:rPr>
      </w:pPr>
      <w:r>
        <w:rPr>
          <w:sz w:val="24"/>
          <w:szCs w:val="24"/>
        </w:rPr>
        <w:t>Trẻ em các tour tính theo tuổi thì sẽ dựa theo năm sinh. Ví dụ trẻ em sinh năm 201</w:t>
      </w:r>
      <w:r>
        <w:rPr>
          <w:rFonts w:hint="default"/>
          <w:sz w:val="24"/>
          <w:szCs w:val="24"/>
          <w:lang w:val="en-US"/>
        </w:rPr>
        <w:t>5</w:t>
      </w:r>
      <w:r>
        <w:rPr>
          <w:sz w:val="24"/>
          <w:szCs w:val="24"/>
        </w:rPr>
        <w:t xml:space="preserve"> năm 202</w:t>
      </w:r>
      <w:r>
        <w:rPr>
          <w:rFonts w:hint="default"/>
          <w:sz w:val="24"/>
          <w:szCs w:val="24"/>
          <w:lang w:val="en-US"/>
        </w:rPr>
        <w:t>5</w:t>
      </w:r>
      <w:bookmarkStart w:id="3" w:name="_GoBack"/>
      <w:bookmarkEnd w:id="3"/>
      <w:r>
        <w:rPr>
          <w:sz w:val="24"/>
          <w:szCs w:val="24"/>
        </w:rPr>
        <w:t xml:space="preserve"> sẽ là 10 tuổi </w:t>
      </w:r>
      <w:r>
        <w:rPr>
          <w:i/>
          <w:iCs/>
          <w:sz w:val="24"/>
          <w:szCs w:val="24"/>
        </w:rPr>
        <w:t>(Không phân biệt tháng sinh).</w:t>
      </w:r>
      <w:bookmarkEnd w:id="1"/>
    </w:p>
    <w:bookmarkEnd w:id="2"/>
    <w:p w14:paraId="09698C9B">
      <w:pPr>
        <w:pStyle w:val="2"/>
        <w:numPr>
          <w:ilvl w:val="0"/>
          <w:numId w:val="5"/>
        </w:numPr>
        <w:spacing w:before="120" w:after="120" w:line="276" w:lineRule="auto"/>
      </w:pPr>
      <w:r>
        <w:t>QUY ĐỊNH HỦY TOUR</w:t>
      </w:r>
    </w:p>
    <w:p w14:paraId="3143BB1A">
      <w:pPr>
        <w:pStyle w:val="22"/>
        <w:numPr>
          <w:ilvl w:val="0"/>
          <w:numId w:val="9"/>
        </w:numPr>
        <w:spacing w:before="120" w:after="120" w:line="360" w:lineRule="auto"/>
        <w:ind w:left="284" w:hanging="284"/>
        <w:rPr>
          <w:sz w:val="24"/>
          <w:szCs w:val="24"/>
        </w:rPr>
      </w:pPr>
      <w:r>
        <w:rPr>
          <w:sz w:val="24"/>
          <w:szCs w:val="24"/>
        </w:rPr>
        <w:t>Hủy tour trước 07 ngày so với ngày khởi hành: Phí hủy là 50% chi phí tour.</w:t>
      </w:r>
    </w:p>
    <w:p w14:paraId="0E6D8F0B">
      <w:pPr>
        <w:pStyle w:val="22"/>
        <w:numPr>
          <w:ilvl w:val="0"/>
          <w:numId w:val="9"/>
        </w:numPr>
        <w:spacing w:before="120" w:after="120" w:line="360" w:lineRule="auto"/>
        <w:ind w:left="284" w:hanging="284"/>
        <w:rPr>
          <w:sz w:val="24"/>
          <w:szCs w:val="24"/>
        </w:rPr>
      </w:pPr>
      <w:r>
        <w:rPr>
          <w:sz w:val="24"/>
          <w:szCs w:val="24"/>
        </w:rPr>
        <w:t>Huỷ tour trong vòng 07 ngày so với ngày khởi hành: Phí hủy là 100% chi phí tour.</w:t>
      </w:r>
    </w:p>
    <w:p w14:paraId="1C154E1F">
      <w:pPr>
        <w:pStyle w:val="22"/>
        <w:numPr>
          <w:ilvl w:val="0"/>
          <w:numId w:val="9"/>
        </w:numPr>
        <w:spacing w:before="120" w:after="120" w:line="360" w:lineRule="auto"/>
        <w:ind w:left="284" w:hanging="284"/>
        <w:rPr>
          <w:sz w:val="24"/>
          <w:szCs w:val="24"/>
        </w:rPr>
      </w:pPr>
      <w:r>
        <w:rPr>
          <w:sz w:val="24"/>
          <w:szCs w:val="24"/>
        </w:rPr>
        <w:t>Thời gian hủy tour tính theo ngày làm việc, không tính thứ bảy, chủ nhật và các ngày Lễ.</w:t>
      </w:r>
    </w:p>
    <w:p w14:paraId="7862CCC8">
      <w:pPr>
        <w:pStyle w:val="2"/>
        <w:numPr>
          <w:ilvl w:val="0"/>
          <w:numId w:val="5"/>
        </w:numPr>
        <w:spacing w:before="120" w:after="120" w:line="276" w:lineRule="auto"/>
      </w:pPr>
      <w:r>
        <w:t>LƯU Ý</w:t>
      </w:r>
    </w:p>
    <w:p w14:paraId="0157067A">
      <w:pPr>
        <w:pStyle w:val="22"/>
        <w:numPr>
          <w:ilvl w:val="0"/>
          <w:numId w:val="10"/>
        </w:numPr>
        <w:spacing w:before="120" w:after="120" w:line="360" w:lineRule="auto"/>
        <w:ind w:left="284" w:hanging="284"/>
        <w:rPr>
          <w:sz w:val="24"/>
          <w:szCs w:val="24"/>
        </w:rPr>
      </w:pPr>
      <w:r>
        <w:rPr>
          <w:sz w:val="24"/>
          <w:szCs w:val="24"/>
        </w:rPr>
        <w:t>Hành trình có thể thay đổi thứ tự điểm đến tùy vào điều kiện thực tế do lịch trình tham quan trải nghiệm rất dễ bị ảnh hưởng bởi thời tiết nên trường hợp bất khả kháng mong Quý khách hiểu và thông cảm.</w:t>
      </w:r>
    </w:p>
    <w:p w14:paraId="5B8AD25B">
      <w:pPr>
        <w:spacing w:before="120" w:after="120" w:line="360" w:lineRule="auto"/>
        <w:jc w:val="center"/>
        <w:rPr>
          <w:i/>
          <w:sz w:val="24"/>
          <w:szCs w:val="24"/>
        </w:rPr>
      </w:pPr>
      <w:r>
        <w:rPr>
          <w:i/>
          <w:sz w:val="24"/>
          <w:szCs w:val="24"/>
        </w:rPr>
        <w:t>Trên đây là chương trình tour du lịch Miền Tây: Cần Thơ – Một ngày Tây Đô do Công ty Du lịch Nụ Cười Mê Kông thực hiện.</w:t>
      </w:r>
    </w:p>
    <w:p w14:paraId="6BD52879">
      <w:r>
        <w:drawing>
          <wp:anchor distT="0" distB="0" distL="114300" distR="114300" simplePos="0" relativeHeight="251668480" behindDoc="1" locked="0" layoutInCell="1" allowOverlap="1">
            <wp:simplePos x="0" y="0"/>
            <wp:positionH relativeFrom="column">
              <wp:posOffset>3956685</wp:posOffset>
            </wp:positionH>
            <wp:positionV relativeFrom="paragraph">
              <wp:posOffset>335915</wp:posOffset>
            </wp:positionV>
            <wp:extent cx="2141220" cy="1722120"/>
            <wp:effectExtent l="0" t="0" r="0" b="0"/>
            <wp:wrapTight wrapText="bothSides">
              <wp:wrapPolygon>
                <wp:start x="0" y="0"/>
                <wp:lineTo x="0" y="21265"/>
                <wp:lineTo x="21331" y="21265"/>
                <wp:lineTo x="21331" y="0"/>
                <wp:lineTo x="0" y="0"/>
              </wp:wrapPolygon>
            </wp:wrapTight>
            <wp:docPr id="281286020" name="Picture 4" descr="Làng du lịch cộng đồng Cồn Sơn, TP Cần Th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86020" name="Picture 4" descr="Làng du lịch cộng đồng Cồn Sơn, TP Cần Thơ"/>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141220" cy="1722120"/>
                    </a:xfrm>
                    <a:prstGeom prst="rect">
                      <a:avLst/>
                    </a:prstGeom>
                    <a:noFill/>
                    <a:ln>
                      <a:noFill/>
                    </a:ln>
                  </pic:spPr>
                </pic:pic>
              </a:graphicData>
            </a:graphic>
          </wp:anchor>
        </w:drawing>
      </w:r>
      <w:r>
        <w:drawing>
          <wp:anchor distT="0" distB="0" distL="114300" distR="114300" simplePos="0" relativeHeight="251667456" behindDoc="1" locked="0" layoutInCell="1" allowOverlap="1">
            <wp:simplePos x="0" y="0"/>
            <wp:positionH relativeFrom="column">
              <wp:posOffset>-196215</wp:posOffset>
            </wp:positionH>
            <wp:positionV relativeFrom="paragraph">
              <wp:posOffset>343535</wp:posOffset>
            </wp:positionV>
            <wp:extent cx="1996440" cy="1723390"/>
            <wp:effectExtent l="0" t="0" r="3810" b="0"/>
            <wp:wrapTight wrapText="bothSides">
              <wp:wrapPolygon>
                <wp:start x="0" y="0"/>
                <wp:lineTo x="0" y="21250"/>
                <wp:lineTo x="21435" y="21250"/>
                <wp:lineTo x="21435" y="0"/>
                <wp:lineTo x="0" y="0"/>
              </wp:wrapPolygon>
            </wp:wrapTight>
            <wp:docPr id="1907620063" name="Picture 3" descr="A group of people standing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20063" name="Picture 3" descr="A group of people standing in a tre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96440" cy="1723390"/>
                    </a:xfrm>
                    <a:prstGeom prst="rect">
                      <a:avLst/>
                    </a:prstGeom>
                    <a:noFill/>
                    <a:ln>
                      <a:noFill/>
                    </a:ln>
                  </pic:spPr>
                </pic:pic>
              </a:graphicData>
            </a:graphic>
          </wp:anchor>
        </w:drawing>
      </w:r>
      <w:r>
        <w:drawing>
          <wp:anchor distT="0" distB="0" distL="114300" distR="114300" simplePos="0" relativeHeight="251669504" behindDoc="1" locked="0" layoutInCell="1" allowOverlap="1">
            <wp:simplePos x="0" y="0"/>
            <wp:positionH relativeFrom="margin">
              <wp:align>center</wp:align>
            </wp:positionH>
            <wp:positionV relativeFrom="paragraph">
              <wp:posOffset>329565</wp:posOffset>
            </wp:positionV>
            <wp:extent cx="2026920" cy="1752600"/>
            <wp:effectExtent l="0" t="0" r="0" b="0"/>
            <wp:wrapTight wrapText="bothSides">
              <wp:wrapPolygon>
                <wp:start x="0" y="0"/>
                <wp:lineTo x="0" y="21365"/>
                <wp:lineTo x="21316" y="21365"/>
                <wp:lineTo x="21316" y="0"/>
                <wp:lineTo x="0" y="0"/>
              </wp:wrapPolygon>
            </wp:wrapTight>
            <wp:docPr id="2146653985" name="Picture 2" descr="Tour Cồn Sơn Cần Thơ nửa ngày - Khám phá hòn ngọc Tây Đ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53985" name="Picture 2" descr="Tour Cồn Sơn Cần Thơ nửa ngày - Khám phá hòn ngọc Tây Đô"/>
                    <pic:cNvPicPr>
                      <a:picLocks noChangeAspect="1" noChangeArrowheads="1"/>
                    </pic:cNvPicPr>
                  </pic:nvPicPr>
                  <pic:blipFill>
                    <a:blip r:embed="rId14" cstate="print">
                      <a:extLst>
                        <a:ext uri="{28A0092B-C50C-407E-A947-70E740481C1C}">
                          <a14:useLocalDpi xmlns:a14="http://schemas.microsoft.com/office/drawing/2010/main" val="0"/>
                        </a:ext>
                      </a:extLst>
                    </a:blip>
                    <a:srcRect t="-1754"/>
                    <a:stretch>
                      <a:fillRect/>
                    </a:stretch>
                  </pic:blipFill>
                  <pic:spPr>
                    <a:xfrm>
                      <a:off x="0" y="0"/>
                      <a:ext cx="2026920" cy="1752600"/>
                    </a:xfrm>
                    <a:prstGeom prst="rect">
                      <a:avLst/>
                    </a:prstGeom>
                    <a:noFill/>
                    <a:ln>
                      <a:noFill/>
                    </a:ln>
                  </pic:spPr>
                </pic:pic>
              </a:graphicData>
            </a:graphic>
          </wp:anchor>
        </w:drawing>
      </w:r>
    </w:p>
    <w:p w14:paraId="70B54DB7">
      <w:pPr>
        <w:rPr>
          <w:i/>
        </w:rPr>
      </w:pPr>
    </w:p>
    <w:p w14:paraId="44DFB302">
      <w:pPr>
        <w:ind w:firstLine="720"/>
      </w:pPr>
    </w:p>
    <w:sectPr>
      <w:type w:val="continuous"/>
      <w:pgSz w:w="11906" w:h="16838"/>
      <w:pgMar w:top="1418" w:right="1134" w:bottom="1134" w:left="1701" w:header="720" w:footer="284"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0002AFF" w:usb1="C000247B" w:usb2="00000009" w:usb3="00000000" w:csb0="200001FF" w:csb1="00000000"/>
  </w:font>
  <w:font w:name="Inter">
    <w:panose1 w:val="02000503000000020004"/>
    <w:charset w:val="00"/>
    <w:family w:val="modern"/>
    <w:pitch w:val="default"/>
    <w:sig w:usb0="E0000AFF" w:usb1="5200A1FF" w:usb2="00000021" w:usb3="00000000" w:csb0="0000019F" w:csb1="00000000"/>
  </w:font>
  <w:font w:name="Symbol">
    <w:panose1 w:val="05050102010706020507"/>
    <w:charset w:val="02"/>
    <w:family w:val="roman"/>
    <w:pitch w:val="default"/>
    <w:sig w:usb0="00000000" w:usb1="00000000" w:usb2="00000000" w:usb3="00000000" w:csb0="80000000" w:csb1="00000000"/>
  </w:font>
  <w:font w:name="等线 Light">
    <w:altName w:val="Segoe Print"/>
    <w:panose1 w:val="00000000000000000000"/>
    <w:charset w:val="00"/>
    <w:family w:val="auto"/>
    <w:pitch w:val="default"/>
    <w:sig w:usb0="00000000" w:usb1="00000000" w:usb2="00000000" w:usb3="00000000" w:csb0="00000000" w:csb1="00000000"/>
  </w:font>
  <w:font w:name="Mangal">
    <w:altName w:val="Segoe Print"/>
    <w:panose1 w:val="00000400000000000000"/>
    <w:charset w:val="00"/>
    <w:family w:val="roman"/>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Roboto">
    <w:altName w:val="Times New Roman"/>
    <w:panose1 w:val="00000000000000000000"/>
    <w:charset w:val="00"/>
    <w:family w:val="auto"/>
    <w:pitch w:val="default"/>
    <w:sig w:usb0="00000000" w:usb1="00000000" w:usb2="00000021" w:usb3="00000000" w:csb0="0000019F" w:csb1="00000000"/>
  </w:font>
  <w:font w:name="Calibri">
    <w:panose1 w:val="020F0502020204030204"/>
    <w:charset w:val="00"/>
    <w:family w:val="auto"/>
    <w:pitch w:val="default"/>
    <w:sig w:usb0="E0002AFF" w:usb1="C000247B" w:usb2="00000009" w:usb3="00000000" w:csb0="200001FF" w:csb1="00000000"/>
  </w:font>
  <w:font w:name="Microsoft YaHei">
    <w:panose1 w:val="020B0503020204020204"/>
    <w:charset w:val="86"/>
    <w:family w:val="auto"/>
    <w:pitch w:val="default"/>
    <w:sig w:usb0="80000287" w:usb1="28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2056721"/>
      <w:docPartObj>
        <w:docPartGallery w:val="autotext"/>
      </w:docPartObj>
    </w:sdtPr>
    <w:sdtEndPr>
      <w:rPr>
        <w:color w:val="228B22"/>
        <w:sz w:val="22"/>
        <w:szCs w:val="22"/>
      </w:rPr>
    </w:sdtEndPr>
    <w:sdtContent>
      <w:p w14:paraId="22D29E5B">
        <w:pPr>
          <w:pStyle w:val="7"/>
          <w:jc w:val="center"/>
          <w:rPr>
            <w:color w:val="228B22"/>
            <w:sz w:val="22"/>
            <w:szCs w:val="22"/>
          </w:rPr>
        </w:pPr>
        <w:r>
          <w:rPr>
            <w:color w:val="228B22"/>
            <w:sz w:val="22"/>
            <w:szCs w:val="22"/>
          </w:rPr>
          <w:fldChar w:fldCharType="begin"/>
        </w:r>
        <w:r>
          <w:rPr>
            <w:color w:val="228B22"/>
            <w:sz w:val="22"/>
            <w:szCs w:val="22"/>
          </w:rPr>
          <w:instrText xml:space="preserve"> PAGE   \* MERGEFORMAT </w:instrText>
        </w:r>
        <w:r>
          <w:rPr>
            <w:color w:val="228B22"/>
            <w:sz w:val="22"/>
            <w:szCs w:val="22"/>
          </w:rPr>
          <w:fldChar w:fldCharType="separate"/>
        </w:r>
        <w:r>
          <w:rPr>
            <w:color w:val="228B22"/>
            <w:sz w:val="22"/>
            <w:szCs w:val="22"/>
          </w:rPr>
          <w:t>4</w:t>
        </w:r>
        <w:r>
          <w:rPr>
            <w:color w:val="228B22"/>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3947756"/>
      <w:docPartObj>
        <w:docPartGallery w:val="autotext"/>
      </w:docPartObj>
    </w:sdtPr>
    <w:sdtContent>
      <w:p w14:paraId="6BCD75A1">
        <w:pPr>
          <w:pStyle w:val="7"/>
          <w:jc w:val="center"/>
        </w:pPr>
        <w:r>
          <w:fldChar w:fldCharType="begin"/>
        </w:r>
        <w:r>
          <w:instrText xml:space="preserve"> PAGE   \* MERGEFORMAT </w:instrText>
        </w:r>
        <w:r>
          <w:fldChar w:fldCharType="separate"/>
        </w:r>
        <w: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A2591">
    <w:pPr>
      <w:pStyle w:val="8"/>
      <w:tabs>
        <w:tab w:val="left" w:pos="3334"/>
        <w:tab w:val="left" w:pos="3944"/>
        <w:tab w:val="clear" w:pos="4680"/>
        <w:tab w:val="clear" w:pos="9360"/>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BF582">
    <w:pPr>
      <w:pStyle w:val="8"/>
    </w:pPr>
    <w:r>
      <w:pict>
        <v:shape id="WordPictureWatermark160559407" o:spid="_x0000_s1028" o:spt="75" type="#_x0000_t75" style="position:absolute;left:0pt;height:681.4pt;width:481.7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7ADF7">
    <w:pPr>
      <w:pStyle w:val="8"/>
    </w:pPr>
    <w:r>
      <w:drawing>
        <wp:anchor distT="0" distB="0" distL="114300" distR="114300" simplePos="0" relativeHeight="251663360" behindDoc="0" locked="0" layoutInCell="1" allowOverlap="1">
          <wp:simplePos x="0" y="0"/>
          <wp:positionH relativeFrom="page">
            <wp:align>left</wp:align>
          </wp:positionH>
          <wp:positionV relativeFrom="paragraph">
            <wp:posOffset>-450215</wp:posOffset>
          </wp:positionV>
          <wp:extent cx="7553325" cy="10659110"/>
          <wp:effectExtent l="0" t="0" r="0" b="9525"/>
          <wp:wrapNone/>
          <wp:docPr id="817683694" name="Hình ảnh 81768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83694" name="Hình ảnh 8176836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194" cy="10662949"/>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A51DC">
    <w:pPr>
      <w:pStyle w:val="8"/>
      <w:tabs>
        <w:tab w:val="left" w:pos="3334"/>
        <w:tab w:val="left" w:pos="3944"/>
        <w:tab w:val="clear" w:pos="4680"/>
        <w:tab w:val="clear" w:pos="9360"/>
      </w:tabs>
    </w:pPr>
    <w:r>
      <w:pict>
        <v:shape id="WordPictureWatermark160559411" o:spid="_x0000_s1026" o:spt="75" type="#_x0000_t75" style="position:absolute;left:0pt;margin-left:-88.3pt;margin-top:-68.25pt;height:839.6pt;width:601.05pt;mso-position-horizontal-relative:margin;mso-position-vertical-relative:margin;z-index:-251654144;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62C12">
    <w:pPr>
      <w:pStyle w:val="8"/>
    </w:pPr>
    <w:r>
      <w:pict>
        <v:shape id="WordPictureWatermark160559410" o:spid="_x0000_s1027" o:spt="75" type="#_x0000_t75" style="position:absolute;left:0pt;height:681.4pt;width:481.7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1F3E4">
    <w:pPr>
      <w:pStyle w:val="8"/>
    </w:pPr>
    <w:r>
      <w:pict>
        <v:shape id="WordPictureWatermark160559409" o:spid="_x0000_s1025" o:spt="75" type="#_x0000_t75" style="position:absolute;left:0pt;height:681.4pt;width:481.7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C010AF"/>
    <w:multiLevelType w:val="multilevel"/>
    <w:tmpl w:val="0AC010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62F25B6"/>
    <w:multiLevelType w:val="multilevel"/>
    <w:tmpl w:val="262F25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EE00E15"/>
    <w:multiLevelType w:val="multilevel"/>
    <w:tmpl w:val="2EE00E15"/>
    <w:lvl w:ilvl="0" w:tentative="0">
      <w:start w:val="1"/>
      <w:numFmt w:val="upperRoman"/>
      <w:lvlText w:val="%1."/>
      <w:lvlJc w:val="left"/>
      <w:pPr>
        <w:ind w:left="360" w:hanging="360"/>
      </w:pPr>
      <w:rPr>
        <w:rFonts w:hint="default" w:ascii="Inter" w:hAnsi="Inter"/>
        <w:b/>
        <w:i w:val="0"/>
        <w:caps/>
        <w:strike w:val="0"/>
        <w:dstrike w:val="0"/>
        <w:vanish w:val="0"/>
        <w:color w:val="228B22"/>
        <w:sz w:val="32"/>
        <w:u w:color="FFFFFF" w:themeColor="background1"/>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1170E21"/>
    <w:multiLevelType w:val="multilevel"/>
    <w:tmpl w:val="31170E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33F33E92"/>
    <w:multiLevelType w:val="multilevel"/>
    <w:tmpl w:val="33F33E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4BB80CD9"/>
    <w:multiLevelType w:val="multilevel"/>
    <w:tmpl w:val="4BB80CD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557B2536"/>
    <w:multiLevelType w:val="multilevel"/>
    <w:tmpl w:val="557B2536"/>
    <w:lvl w:ilvl="0" w:tentative="0">
      <w:start w:val="1"/>
      <w:numFmt w:val="upperRoman"/>
      <w:pStyle w:val="2"/>
      <w:lvlText w:val="%1."/>
      <w:lvlJc w:val="left"/>
      <w:pPr>
        <w:ind w:left="780" w:hanging="360"/>
      </w:pPr>
      <w:rPr>
        <w:rFonts w:hint="default" w:ascii="Inter" w:hAnsi="Inter"/>
        <w:b/>
        <w:i w:val="0"/>
        <w:caps/>
        <w:strike w:val="0"/>
        <w:dstrike w:val="0"/>
        <w:vanish w:val="0"/>
        <w:color w:val="228B22"/>
        <w:sz w:val="32"/>
        <w:u w:color="FFFFFF" w:themeColor="background1"/>
        <w:vertAlign w:val="baseline"/>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7">
    <w:nsid w:val="63404F41"/>
    <w:multiLevelType w:val="multilevel"/>
    <w:tmpl w:val="63404F41"/>
    <w:lvl w:ilvl="0" w:tentative="0">
      <w:start w:val="1"/>
      <w:numFmt w:val="decimal"/>
      <w:pStyle w:val="3"/>
      <w:lvlText w:val="%1."/>
      <w:lvlJc w:val="right"/>
      <w:pPr>
        <w:ind w:left="502" w:hanging="360"/>
      </w:pPr>
      <w:rPr>
        <w:rFonts w:hint="default" w:ascii="Inter" w:hAnsi="Inter"/>
        <w:b/>
        <w:i w:val="0"/>
        <w:caps/>
        <w:strike w:val="0"/>
        <w:dstrike w:val="0"/>
        <w:vanish w:val="0"/>
        <w:color w:val="auto"/>
        <w:sz w:val="26"/>
        <w:u w:color="FFFFFF" w:themeColor="background1"/>
        <w:vertAlign w:val="baseline"/>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8">
    <w:nsid w:val="7CF46F14"/>
    <w:multiLevelType w:val="multilevel"/>
    <w:tmpl w:val="7CF46F14"/>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9">
    <w:nsid w:val="7D976A4D"/>
    <w:multiLevelType w:val="multilevel"/>
    <w:tmpl w:val="7D976A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6"/>
  </w:num>
  <w:num w:numId="2">
    <w:abstractNumId w:val="7"/>
  </w:num>
  <w:num w:numId="3">
    <w:abstractNumId w:val="4"/>
  </w:num>
  <w:num w:numId="4">
    <w:abstractNumId w:val="0"/>
  </w:num>
  <w:num w:numId="5">
    <w:abstractNumId w:val="2"/>
  </w:num>
  <w:num w:numId="6">
    <w:abstractNumId w:val="8"/>
  </w:num>
  <w:num w:numId="7">
    <w:abstractNumId w:val="9"/>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attachedTemplate r:id="rId1"/>
  <w:documentProtection w:enforcement="0"/>
  <w:defaultTabStop w:val="720"/>
  <w:drawingGridHorizontalSpacing w:val="110"/>
  <w:displayHorizontalDrawingGridEvery w:val="2"/>
  <w:characterSpacingControl w:val="doNotCompress"/>
  <w:hdrShapeDefaults>
    <o:shapelayout v:ext="edit">
      <o:idmap v:ext="edit" data="1"/>
    </o:shapelayout>
  </w:hdrShapeDefaults>
  <w:footnotePr>
    <w:footnote w:id="0"/>
    <w:footnote w:id="1"/>
  </w:footnotePr>
  <w:endnotePr>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725"/>
    <w:rsid w:val="0002405F"/>
    <w:rsid w:val="0005775F"/>
    <w:rsid w:val="000660AC"/>
    <w:rsid w:val="000750E8"/>
    <w:rsid w:val="000A0979"/>
    <w:rsid w:val="000B6FCB"/>
    <w:rsid w:val="000C2C44"/>
    <w:rsid w:val="000F63A8"/>
    <w:rsid w:val="00104ACF"/>
    <w:rsid w:val="00126BBA"/>
    <w:rsid w:val="001276A1"/>
    <w:rsid w:val="0013530B"/>
    <w:rsid w:val="00135934"/>
    <w:rsid w:val="0013704B"/>
    <w:rsid w:val="00144B6F"/>
    <w:rsid w:val="00151833"/>
    <w:rsid w:val="0015398B"/>
    <w:rsid w:val="00162E6D"/>
    <w:rsid w:val="00172AA9"/>
    <w:rsid w:val="001737B9"/>
    <w:rsid w:val="00185AC8"/>
    <w:rsid w:val="001B7D85"/>
    <w:rsid w:val="001E6F46"/>
    <w:rsid w:val="001F1210"/>
    <w:rsid w:val="00207E74"/>
    <w:rsid w:val="00213E94"/>
    <w:rsid w:val="0021732E"/>
    <w:rsid w:val="00226F1B"/>
    <w:rsid w:val="00230336"/>
    <w:rsid w:val="00270F66"/>
    <w:rsid w:val="002728CD"/>
    <w:rsid w:val="00287310"/>
    <w:rsid w:val="002B1C31"/>
    <w:rsid w:val="002B1FEF"/>
    <w:rsid w:val="002C0AB9"/>
    <w:rsid w:val="002C1EDD"/>
    <w:rsid w:val="002E244B"/>
    <w:rsid w:val="002E3787"/>
    <w:rsid w:val="002F25C2"/>
    <w:rsid w:val="002F673B"/>
    <w:rsid w:val="00304219"/>
    <w:rsid w:val="00324006"/>
    <w:rsid w:val="00332AE9"/>
    <w:rsid w:val="0033632D"/>
    <w:rsid w:val="0036107E"/>
    <w:rsid w:val="003741C2"/>
    <w:rsid w:val="00375129"/>
    <w:rsid w:val="003A09BB"/>
    <w:rsid w:val="003A54DE"/>
    <w:rsid w:val="003C2522"/>
    <w:rsid w:val="003C6331"/>
    <w:rsid w:val="003F272B"/>
    <w:rsid w:val="003F3725"/>
    <w:rsid w:val="004120AA"/>
    <w:rsid w:val="00412153"/>
    <w:rsid w:val="004205D2"/>
    <w:rsid w:val="00421CC6"/>
    <w:rsid w:val="00425DD1"/>
    <w:rsid w:val="00433BB2"/>
    <w:rsid w:val="00442450"/>
    <w:rsid w:val="00456A9B"/>
    <w:rsid w:val="00472214"/>
    <w:rsid w:val="00493AF7"/>
    <w:rsid w:val="004C793E"/>
    <w:rsid w:val="004C7EE9"/>
    <w:rsid w:val="004D24E2"/>
    <w:rsid w:val="004D2597"/>
    <w:rsid w:val="004D438D"/>
    <w:rsid w:val="004D66C7"/>
    <w:rsid w:val="004E1000"/>
    <w:rsid w:val="004F0869"/>
    <w:rsid w:val="004F5CCA"/>
    <w:rsid w:val="00523572"/>
    <w:rsid w:val="0054091C"/>
    <w:rsid w:val="005758DA"/>
    <w:rsid w:val="00577AFA"/>
    <w:rsid w:val="005A2CBD"/>
    <w:rsid w:val="005B014A"/>
    <w:rsid w:val="005B2C85"/>
    <w:rsid w:val="005D17D0"/>
    <w:rsid w:val="005D246B"/>
    <w:rsid w:val="005E7141"/>
    <w:rsid w:val="00623287"/>
    <w:rsid w:val="00627BB5"/>
    <w:rsid w:val="00645283"/>
    <w:rsid w:val="00647E48"/>
    <w:rsid w:val="006514DC"/>
    <w:rsid w:val="006737A2"/>
    <w:rsid w:val="00676A71"/>
    <w:rsid w:val="006A331A"/>
    <w:rsid w:val="006A48D2"/>
    <w:rsid w:val="006C55FB"/>
    <w:rsid w:val="006D54CB"/>
    <w:rsid w:val="006E5384"/>
    <w:rsid w:val="0070712A"/>
    <w:rsid w:val="00721B86"/>
    <w:rsid w:val="00732E34"/>
    <w:rsid w:val="0074367C"/>
    <w:rsid w:val="00795371"/>
    <w:rsid w:val="007A43B9"/>
    <w:rsid w:val="007B2152"/>
    <w:rsid w:val="007F5E62"/>
    <w:rsid w:val="00842EC7"/>
    <w:rsid w:val="008464DD"/>
    <w:rsid w:val="00866465"/>
    <w:rsid w:val="008677BB"/>
    <w:rsid w:val="00876CBA"/>
    <w:rsid w:val="00886E11"/>
    <w:rsid w:val="00893C13"/>
    <w:rsid w:val="008959EF"/>
    <w:rsid w:val="008D3B21"/>
    <w:rsid w:val="008E6C61"/>
    <w:rsid w:val="0090254D"/>
    <w:rsid w:val="00921B57"/>
    <w:rsid w:val="00941FFC"/>
    <w:rsid w:val="0097377C"/>
    <w:rsid w:val="00981B60"/>
    <w:rsid w:val="009A4F36"/>
    <w:rsid w:val="009A59CC"/>
    <w:rsid w:val="009B37BE"/>
    <w:rsid w:val="009D2599"/>
    <w:rsid w:val="009D559A"/>
    <w:rsid w:val="009D5A71"/>
    <w:rsid w:val="009E05C3"/>
    <w:rsid w:val="009E3020"/>
    <w:rsid w:val="009F7437"/>
    <w:rsid w:val="00A04FD6"/>
    <w:rsid w:val="00A06BDB"/>
    <w:rsid w:val="00A106AC"/>
    <w:rsid w:val="00A1102A"/>
    <w:rsid w:val="00A32DD8"/>
    <w:rsid w:val="00A35575"/>
    <w:rsid w:val="00A43646"/>
    <w:rsid w:val="00A529C9"/>
    <w:rsid w:val="00A71E81"/>
    <w:rsid w:val="00A76DCC"/>
    <w:rsid w:val="00A84B0C"/>
    <w:rsid w:val="00A872D2"/>
    <w:rsid w:val="00AC2E7E"/>
    <w:rsid w:val="00AC3186"/>
    <w:rsid w:val="00AD5401"/>
    <w:rsid w:val="00AE0939"/>
    <w:rsid w:val="00AF3E3A"/>
    <w:rsid w:val="00B024E6"/>
    <w:rsid w:val="00B66BC6"/>
    <w:rsid w:val="00B87416"/>
    <w:rsid w:val="00BB0A71"/>
    <w:rsid w:val="00BD13F4"/>
    <w:rsid w:val="00BF3075"/>
    <w:rsid w:val="00C1159B"/>
    <w:rsid w:val="00C34FBE"/>
    <w:rsid w:val="00C36A2A"/>
    <w:rsid w:val="00C45296"/>
    <w:rsid w:val="00C45575"/>
    <w:rsid w:val="00C6176F"/>
    <w:rsid w:val="00C84CD2"/>
    <w:rsid w:val="00C954F2"/>
    <w:rsid w:val="00C97E99"/>
    <w:rsid w:val="00CA6F35"/>
    <w:rsid w:val="00CA7277"/>
    <w:rsid w:val="00CD7B86"/>
    <w:rsid w:val="00CF4B20"/>
    <w:rsid w:val="00D03E31"/>
    <w:rsid w:val="00D04301"/>
    <w:rsid w:val="00D25FEA"/>
    <w:rsid w:val="00D40232"/>
    <w:rsid w:val="00D57EFA"/>
    <w:rsid w:val="00D75E04"/>
    <w:rsid w:val="00D91D91"/>
    <w:rsid w:val="00D94E1A"/>
    <w:rsid w:val="00DD2FC6"/>
    <w:rsid w:val="00DF2E75"/>
    <w:rsid w:val="00E24BFB"/>
    <w:rsid w:val="00E46B8B"/>
    <w:rsid w:val="00E54BAC"/>
    <w:rsid w:val="00E730A9"/>
    <w:rsid w:val="00E809ED"/>
    <w:rsid w:val="00E84C47"/>
    <w:rsid w:val="00EB358A"/>
    <w:rsid w:val="00EC6193"/>
    <w:rsid w:val="00ED2989"/>
    <w:rsid w:val="00EE0C0D"/>
    <w:rsid w:val="00F02D0E"/>
    <w:rsid w:val="00F051A5"/>
    <w:rsid w:val="00F175FB"/>
    <w:rsid w:val="00F20738"/>
    <w:rsid w:val="00F4037E"/>
    <w:rsid w:val="00F548F6"/>
    <w:rsid w:val="00F7148D"/>
    <w:rsid w:val="00F82A32"/>
    <w:rsid w:val="00FA63CE"/>
    <w:rsid w:val="00FB0466"/>
    <w:rsid w:val="00FC3CA1"/>
    <w:rsid w:val="00FD0469"/>
    <w:rsid w:val="00FE0BE6"/>
    <w:rsid w:val="11E25214"/>
    <w:rsid w:val="19052F39"/>
    <w:rsid w:val="1CD83DE4"/>
    <w:rsid w:val="2CBF274A"/>
    <w:rsid w:val="3CB67F95"/>
    <w:rsid w:val="6A986315"/>
    <w:rsid w:val="7F7E5EDC"/>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Inter" w:hAnsi="Inter"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6" w:lineRule="auto"/>
      <w:jc w:val="both"/>
    </w:pPr>
    <w:rPr>
      <w:rFonts w:ascii="Inter" w:hAnsi="Inter" w:cs="Times New Roman" w:eastAsiaTheme="minorHAnsi"/>
      <w:sz w:val="26"/>
      <w:szCs w:val="26"/>
      <w:lang w:val="en-US" w:eastAsia="en-US" w:bidi="ar-SA"/>
    </w:rPr>
  </w:style>
  <w:style w:type="paragraph" w:styleId="2">
    <w:name w:val="heading 1"/>
    <w:basedOn w:val="1"/>
    <w:next w:val="3"/>
    <w:link w:val="19"/>
    <w:qFormat/>
    <w:uiPriority w:val="9"/>
    <w:pPr>
      <w:keepNext/>
      <w:keepLines/>
      <w:numPr>
        <w:ilvl w:val="0"/>
        <w:numId w:val="1"/>
      </w:numPr>
      <w:spacing w:before="240" w:after="0" w:line="240" w:lineRule="auto"/>
      <w:contextualSpacing/>
      <w:outlineLvl w:val="0"/>
    </w:pPr>
    <w:rPr>
      <w:rFonts w:eastAsiaTheme="majorEastAsia" w:cstheme="majorBidi"/>
      <w:b/>
      <w:color w:val="228B22"/>
      <w:sz w:val="28"/>
      <w:szCs w:val="32"/>
    </w:rPr>
  </w:style>
  <w:style w:type="paragraph" w:styleId="3">
    <w:name w:val="heading 2"/>
    <w:basedOn w:val="1"/>
    <w:next w:val="1"/>
    <w:link w:val="21"/>
    <w:unhideWhenUsed/>
    <w:qFormat/>
    <w:uiPriority w:val="9"/>
    <w:pPr>
      <w:keepNext/>
      <w:keepLines/>
      <w:numPr>
        <w:ilvl w:val="0"/>
        <w:numId w:val="2"/>
      </w:numPr>
      <w:spacing w:after="0"/>
      <w:ind w:left="624" w:hanging="57"/>
      <w:contextualSpacing/>
      <w:outlineLvl w:val="1"/>
    </w:pPr>
    <w:rPr>
      <w:rFonts w:eastAsiaTheme="majorEastAsia" w:cstheme="majorBidi"/>
      <w:b/>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23"/>
    <w:semiHidden/>
    <w:unhideWhenUsed/>
    <w:qFormat/>
    <w:uiPriority w:val="99"/>
    <w:pPr>
      <w:spacing w:after="0" w:line="240" w:lineRule="auto"/>
    </w:pPr>
    <w:rPr>
      <w:rFonts w:ascii="Segoe UI" w:hAnsi="Segoe UI" w:cs="Segoe UI"/>
      <w:sz w:val="18"/>
      <w:szCs w:val="18"/>
    </w:rPr>
  </w:style>
  <w:style w:type="paragraph" w:styleId="7">
    <w:name w:val="footer"/>
    <w:basedOn w:val="1"/>
    <w:link w:val="14"/>
    <w:unhideWhenUsed/>
    <w:uiPriority w:val="99"/>
    <w:pPr>
      <w:tabs>
        <w:tab w:val="center" w:pos="4680"/>
        <w:tab w:val="right" w:pos="9360"/>
      </w:tabs>
      <w:spacing w:after="0" w:line="240" w:lineRule="auto"/>
    </w:pPr>
  </w:style>
  <w:style w:type="paragraph" w:styleId="8">
    <w:name w:val="header"/>
    <w:basedOn w:val="1"/>
    <w:link w:val="13"/>
    <w:unhideWhenUsed/>
    <w:qFormat/>
    <w:uiPriority w:val="99"/>
    <w:pPr>
      <w:tabs>
        <w:tab w:val="center" w:pos="4680"/>
        <w:tab w:val="right" w:pos="9360"/>
      </w:tabs>
      <w:spacing w:after="0" w:line="240" w:lineRule="auto"/>
    </w:pPr>
  </w:style>
  <w:style w:type="character" w:styleId="9">
    <w:name w:val="Hyperlink"/>
    <w:basedOn w:val="4"/>
    <w:unhideWhenUsed/>
    <w:qFormat/>
    <w:uiPriority w:val="99"/>
    <w:rPr>
      <w:color w:val="0563C1" w:themeColor="hyperlink"/>
      <w:u w:val="single"/>
      <w14:textFill>
        <w14:solidFill>
          <w14:schemeClr w14:val="hlink"/>
        </w14:solidFill>
      </w14:textFill>
    </w:rPr>
  </w:style>
  <w:style w:type="paragraph" w:styleId="10">
    <w:name w:val="Subtitle"/>
    <w:basedOn w:val="1"/>
    <w:next w:val="1"/>
    <w:link w:val="18"/>
    <w:qFormat/>
    <w:uiPriority w:val="11"/>
    <w:pPr>
      <w:spacing w:line="240" w:lineRule="auto"/>
      <w:contextualSpacing/>
      <w:jc w:val="center"/>
    </w:pPr>
    <w:rPr>
      <w:rFonts w:eastAsiaTheme="minorEastAsia" w:cstheme="minorBidi"/>
      <w:b/>
      <w:color w:val="228B22"/>
      <w:spacing w:val="15"/>
      <w:sz w:val="30"/>
      <w:szCs w:val="22"/>
    </w:rPr>
  </w:style>
  <w:style w:type="table" w:styleId="11">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Title"/>
    <w:basedOn w:val="1"/>
    <w:next w:val="10"/>
    <w:link w:val="16"/>
    <w:qFormat/>
    <w:uiPriority w:val="10"/>
    <w:pPr>
      <w:spacing w:before="240" w:after="0" w:line="360" w:lineRule="auto"/>
      <w:jc w:val="center"/>
    </w:pPr>
    <w:rPr>
      <w:rFonts w:eastAsiaTheme="majorEastAsia" w:cstheme="majorBidi"/>
      <w:b/>
      <w:color w:val="228B22"/>
      <w:spacing w:val="-10"/>
      <w:kern w:val="28"/>
      <w:sz w:val="32"/>
      <w:szCs w:val="56"/>
    </w:rPr>
  </w:style>
  <w:style w:type="character" w:customStyle="1" w:styleId="13">
    <w:name w:val="Header Char"/>
    <w:basedOn w:val="4"/>
    <w:link w:val="8"/>
    <w:qFormat/>
    <w:uiPriority w:val="99"/>
  </w:style>
  <w:style w:type="character" w:customStyle="1" w:styleId="14">
    <w:name w:val="Footer Char"/>
    <w:basedOn w:val="4"/>
    <w:link w:val="7"/>
    <w:qFormat/>
    <w:uiPriority w:val="99"/>
  </w:style>
  <w:style w:type="table" w:customStyle="1" w:styleId="15">
    <w:name w:val="Lưới Bảng 1 Nhạt1"/>
    <w:basedOn w:val="5"/>
    <w:qFormat/>
    <w:uiPriority w:val="46"/>
    <w:pPr>
      <w:spacing w:after="0" w:line="240" w:lineRule="auto"/>
    </w:pPr>
    <w:rPr>
      <w:rFonts w:ascii="Roboto" w:hAnsi="Roboto"/>
      <w:color w:val="000000" w:themeColor="text1"/>
      <w:sz w:val="24"/>
      <w:szCs w:val="28"/>
      <w14:textFill>
        <w14:solidFill>
          <w14:schemeClr w14:val="tx1"/>
        </w14:solidFill>
      </w14:textFill>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6">
    <w:name w:val="Title Char"/>
    <w:basedOn w:val="4"/>
    <w:link w:val="12"/>
    <w:qFormat/>
    <w:uiPriority w:val="10"/>
    <w:rPr>
      <w:rFonts w:ascii="Inter" w:hAnsi="Inter" w:eastAsiaTheme="majorEastAsia" w:cstheme="majorBidi"/>
      <w:b/>
      <w:color w:val="228B22"/>
      <w:spacing w:val="-10"/>
      <w:kern w:val="28"/>
      <w:sz w:val="32"/>
      <w:szCs w:val="56"/>
    </w:rPr>
  </w:style>
  <w:style w:type="character" w:customStyle="1" w:styleId="17">
    <w:name w:val="Subtle Emphasis"/>
    <w:basedOn w:val="4"/>
    <w:qFormat/>
    <w:uiPriority w:val="19"/>
    <w:rPr>
      <w:rFonts w:ascii="Inter" w:hAnsi="Inter"/>
      <w:iCs/>
      <w:color w:val="0D0D0D" w:themeColor="text1" w:themeTint="F2"/>
      <w:sz w:val="20"/>
      <w14:textFill>
        <w14:solidFill>
          <w14:schemeClr w14:val="tx1">
            <w14:lumMod w14:val="95000"/>
            <w14:lumOff w14:val="5000"/>
          </w14:schemeClr>
        </w14:solidFill>
      </w14:textFill>
    </w:rPr>
  </w:style>
  <w:style w:type="character" w:customStyle="1" w:styleId="18">
    <w:name w:val="Subtitle Char"/>
    <w:basedOn w:val="4"/>
    <w:link w:val="10"/>
    <w:qFormat/>
    <w:uiPriority w:val="11"/>
    <w:rPr>
      <w:rFonts w:ascii="Inter" w:hAnsi="Inter" w:eastAsiaTheme="minorEastAsia" w:cstheme="minorBidi"/>
      <w:b/>
      <w:color w:val="228B22"/>
      <w:spacing w:val="15"/>
      <w:sz w:val="30"/>
      <w:szCs w:val="22"/>
    </w:rPr>
  </w:style>
  <w:style w:type="character" w:customStyle="1" w:styleId="19">
    <w:name w:val="Heading 1 Char"/>
    <w:basedOn w:val="4"/>
    <w:link w:val="2"/>
    <w:qFormat/>
    <w:uiPriority w:val="9"/>
    <w:rPr>
      <w:rFonts w:eastAsiaTheme="majorEastAsia" w:cstheme="majorBidi"/>
      <w:b/>
      <w:color w:val="228B22"/>
      <w:sz w:val="28"/>
      <w:szCs w:val="32"/>
    </w:rPr>
  </w:style>
  <w:style w:type="paragraph" w:customStyle="1" w:styleId="20">
    <w:name w:val="Normal1"/>
    <w:qFormat/>
    <w:uiPriority w:val="0"/>
    <w:pPr>
      <w:spacing w:after="160" w:line="276" w:lineRule="auto"/>
      <w:jc w:val="both"/>
    </w:pPr>
    <w:rPr>
      <w:rFonts w:ascii="Calibri" w:hAnsi="Calibri" w:eastAsia="Calibri" w:cs="Calibri"/>
      <w:sz w:val="22"/>
      <w:szCs w:val="22"/>
      <w:lang w:val="en-US" w:eastAsia="en-US" w:bidi="ar-SA"/>
    </w:rPr>
  </w:style>
  <w:style w:type="character" w:customStyle="1" w:styleId="21">
    <w:name w:val="Heading 2 Char"/>
    <w:basedOn w:val="4"/>
    <w:link w:val="3"/>
    <w:qFormat/>
    <w:uiPriority w:val="9"/>
    <w:rPr>
      <w:rFonts w:eastAsiaTheme="majorEastAsia" w:cstheme="majorBidi"/>
      <w:b/>
    </w:rPr>
  </w:style>
  <w:style w:type="paragraph" w:styleId="22">
    <w:name w:val="List Paragraph"/>
    <w:basedOn w:val="1"/>
    <w:link w:val="25"/>
    <w:qFormat/>
    <w:uiPriority w:val="34"/>
    <w:pPr>
      <w:ind w:left="720"/>
      <w:contextualSpacing/>
    </w:pPr>
  </w:style>
  <w:style w:type="character" w:customStyle="1" w:styleId="23">
    <w:name w:val="Balloon Text Char"/>
    <w:basedOn w:val="4"/>
    <w:link w:val="6"/>
    <w:semiHidden/>
    <w:qFormat/>
    <w:uiPriority w:val="99"/>
    <w:rPr>
      <w:rFonts w:ascii="Segoe UI" w:hAnsi="Segoe UI" w:cs="Segoe UI"/>
      <w:sz w:val="18"/>
      <w:szCs w:val="18"/>
    </w:rPr>
  </w:style>
  <w:style w:type="character" w:customStyle="1" w:styleId="24">
    <w:name w:val="Unresolved Mention1"/>
    <w:basedOn w:val="4"/>
    <w:semiHidden/>
    <w:unhideWhenUsed/>
    <w:qFormat/>
    <w:uiPriority w:val="99"/>
    <w:rPr>
      <w:color w:val="605E5C"/>
      <w:shd w:val="clear" w:color="auto" w:fill="E1DFDD"/>
    </w:rPr>
  </w:style>
  <w:style w:type="character" w:customStyle="1" w:styleId="25">
    <w:name w:val="List Paragraph Char"/>
    <w:basedOn w:val="4"/>
    <w:link w:val="22"/>
    <w:qFormat/>
    <w:uiPriority w:val="34"/>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ropbox\My%20PC%20(LAPTOP-1R67OQH7)\Documents\M&#7851;u%20Office%20T&#249;y%20ch&#7881;nh\CH&#431;&#416;NG%20TR&#204;NH%20T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8"/>
    <customShpInfo spid="_x0000_s1026"/>
    <customShpInfo spid="_x0000_s1027"/>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CC5880-A92D-4F96-8257-F486C1DA96B7}">
  <ds:schemaRefs/>
</ds:datastoreItem>
</file>

<file path=docProps/app.xml><?xml version="1.0" encoding="utf-8"?>
<Properties xmlns="http://schemas.openxmlformats.org/officeDocument/2006/extended-properties" xmlns:vt="http://schemas.openxmlformats.org/officeDocument/2006/docPropsVTypes">
  <Template>CHƯƠNG TRÌNH TOUR</Template>
  <Pages>5</Pages>
  <Words>1041</Words>
  <Characters>3788</Characters>
  <Lines>34</Lines>
  <Paragraphs>9</Paragraphs>
  <TotalTime>0</TotalTime>
  <ScaleCrop>false</ScaleCrop>
  <LinksUpToDate>false</LinksUpToDate>
  <CharactersWithSpaces>4790</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2024-10-29T08:41:00Z</dcterms:created>
  <dc:creator>pc</dc:creator>
  <cp:lastModifiedBy>WINDOWS</cp:lastModifiedBy>
  <cp:lastPrinted>2024-12-12T03:13:00Z</cp:lastPrinted>
  <dcterms:modified xsi:type="dcterms:W3CDTF">2025-02-28T01:16:33Z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6c25705b-9c6e-4346-af80-059e1bdf8662</vt:lpwstr>
  </property>
  <property fmtid="{D5CDD505-2E9C-101B-9397-08002B2CF9AE}" pid="3" name="MSIP_Label_defa4170-0d19-0005-0004-bc88714345d2_Enabled">
    <vt:lpwstr>true</vt:lpwstr>
  </property>
  <property fmtid="{D5CDD505-2E9C-101B-9397-08002B2CF9AE}" pid="4" name="MSIP_Label_defa4170-0d19-0005-0004-bc88714345d2_SetDate">
    <vt:lpwstr>2023-09-13T04:12:20Z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c8717ddf-2fbe-40af-ae3c-f2a0871485cd</vt:lpwstr>
  </property>
  <property fmtid="{D5CDD505-2E9C-101B-9397-08002B2CF9AE}" pid="8" name="MSIP_Label_defa4170-0d19-0005-0004-bc88714345d2_ActionId">
    <vt:lpwstr>53320213-de83-452a-8981-e554009d5c1a</vt:lpwstr>
  </property>
  <property fmtid="{D5CDD505-2E9C-101B-9397-08002B2CF9AE}" pid="9" name="MSIP_Label_defa4170-0d19-0005-0004-bc88714345d2_ContentBits">
    <vt:lpwstr>0</vt:lpwstr>
  </property>
  <property fmtid="{D5CDD505-2E9C-101B-9397-08002B2CF9AE}" pid="10" name="KSOProductBuildVer">
    <vt:lpwstr>1033-12.2.0.20323</vt:lpwstr>
  </property>
  <property fmtid="{D5CDD505-2E9C-101B-9397-08002B2CF9AE}" pid="11" name="ICV">
    <vt:lpwstr>159F2FE1B57146A0838D0821B0AF3690_13</vt:lpwstr>
  </property>
</Properties>
</file>